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819" w:rsidRPr="00D12819" w:rsidRDefault="00D12819" w:rsidP="00D12819">
      <w:pPr>
        <w:spacing w:after="0" w:line="240" w:lineRule="auto"/>
        <w:rPr>
          <w:rFonts w:ascii="Times New Roman" w:hAnsi="Times New Roman" w:cs="Times New Roman"/>
          <w:sz w:val="24"/>
          <w:szCs w:val="24"/>
        </w:rPr>
      </w:pPr>
    </w:p>
    <w:p w:rsidR="00D12819" w:rsidRPr="00D12819" w:rsidRDefault="00AA4356" w:rsidP="00D12819">
      <w:pPr>
        <w:spacing w:after="0" w:line="240" w:lineRule="auto"/>
        <w:jc w:val="center"/>
        <w:rPr>
          <w:rFonts w:ascii="Times New Roman" w:hAnsi="Times New Roman" w:cs="Times New Roman"/>
          <w:b/>
          <w:sz w:val="24"/>
          <w:szCs w:val="24"/>
        </w:rPr>
      </w:pPr>
      <w:r w:rsidRPr="00D12819">
        <w:rPr>
          <w:rFonts w:ascii="Times New Roman" w:hAnsi="Times New Roman" w:cs="Times New Roman"/>
          <w:b/>
          <w:sz w:val="24"/>
          <w:szCs w:val="24"/>
        </w:rPr>
        <w:t xml:space="preserve">DIRECCIÓN GENERAL DE AGUA Y SANEAMIENTO </w:t>
      </w:r>
    </w:p>
    <w:p w:rsidR="00D12819" w:rsidRPr="00D12819" w:rsidRDefault="00D12819" w:rsidP="00D12819">
      <w:pPr>
        <w:spacing w:after="0" w:line="240" w:lineRule="auto"/>
        <w:jc w:val="center"/>
        <w:rPr>
          <w:rFonts w:ascii="Times New Roman" w:hAnsi="Times New Roman" w:cs="Times New Roman"/>
          <w:b/>
          <w:sz w:val="24"/>
          <w:szCs w:val="24"/>
        </w:rPr>
      </w:pPr>
      <w:r w:rsidRPr="00D12819">
        <w:rPr>
          <w:rFonts w:ascii="Times New Roman" w:hAnsi="Times New Roman" w:cs="Times New Roman"/>
          <w:b/>
          <w:sz w:val="24"/>
          <w:szCs w:val="24"/>
        </w:rPr>
        <w:t>Gerencia  de Desechos Sólidos y Peligrosos</w:t>
      </w:r>
    </w:p>
    <w:p w:rsidR="00D12819" w:rsidRPr="00D12819" w:rsidRDefault="00D12819" w:rsidP="00D12819">
      <w:pPr>
        <w:spacing w:after="0" w:line="240" w:lineRule="auto"/>
        <w:rPr>
          <w:rFonts w:ascii="Times New Roman" w:hAnsi="Times New Roman" w:cs="Times New Roman"/>
          <w:sz w:val="24"/>
          <w:szCs w:val="24"/>
        </w:rPr>
      </w:pPr>
    </w:p>
    <w:p w:rsidR="00D12819" w:rsidRPr="00D12819" w:rsidRDefault="00D12819" w:rsidP="00D12819">
      <w:pPr>
        <w:spacing w:after="0" w:line="240" w:lineRule="auto"/>
        <w:jc w:val="both"/>
        <w:rPr>
          <w:rFonts w:ascii="Times New Roman" w:hAnsi="Times New Roman" w:cs="Times New Roman"/>
          <w:sz w:val="24"/>
          <w:szCs w:val="24"/>
        </w:rPr>
      </w:pPr>
      <w:r w:rsidRPr="00D12819">
        <w:rPr>
          <w:rFonts w:ascii="Times New Roman" w:hAnsi="Times New Roman" w:cs="Times New Roman"/>
          <w:sz w:val="24"/>
          <w:szCs w:val="24"/>
        </w:rPr>
        <w:t xml:space="preserve">Solicitud: </w:t>
      </w:r>
      <w:r w:rsidRPr="00D12819">
        <w:rPr>
          <w:rFonts w:ascii="Times New Roman" w:hAnsi="Times New Roman" w:cs="Times New Roman"/>
          <w:b/>
          <w:sz w:val="24"/>
          <w:szCs w:val="24"/>
        </w:rPr>
        <w:t># MARN-2018-0318</w:t>
      </w:r>
    </w:p>
    <w:p w:rsidR="00D12819" w:rsidRPr="00D12819" w:rsidRDefault="00D12819" w:rsidP="00D12819">
      <w:pPr>
        <w:jc w:val="both"/>
        <w:rPr>
          <w:rFonts w:ascii="Times New Roman" w:hAnsi="Times New Roman" w:cs="Times New Roman"/>
          <w:b/>
          <w:sz w:val="24"/>
          <w:szCs w:val="24"/>
          <w:u w:val="single"/>
        </w:rPr>
      </w:pPr>
    </w:p>
    <w:p w:rsidR="00D12819" w:rsidRDefault="00D12819" w:rsidP="00D12819">
      <w:pPr>
        <w:jc w:val="both"/>
        <w:rPr>
          <w:rFonts w:ascii="Times New Roman" w:hAnsi="Times New Roman" w:cs="Times New Roman"/>
          <w:b/>
          <w:sz w:val="24"/>
          <w:szCs w:val="24"/>
          <w:u w:val="single"/>
        </w:rPr>
      </w:pPr>
      <w:r w:rsidRPr="00D12819">
        <w:rPr>
          <w:rFonts w:ascii="Times New Roman" w:hAnsi="Times New Roman" w:cs="Times New Roman"/>
          <w:b/>
          <w:sz w:val="24"/>
          <w:szCs w:val="24"/>
          <w:u w:val="single"/>
        </w:rPr>
        <w:t>CASO QUIMAGRO </w:t>
      </w:r>
    </w:p>
    <w:p w:rsidR="00D12819" w:rsidRDefault="00D12819" w:rsidP="00D12819">
      <w:pPr>
        <w:jc w:val="both"/>
        <w:rPr>
          <w:rFonts w:ascii="Times New Roman" w:hAnsi="Times New Roman" w:cs="Times New Roman"/>
          <w:b/>
          <w:sz w:val="24"/>
          <w:szCs w:val="24"/>
        </w:rPr>
      </w:pPr>
      <w:r>
        <w:rPr>
          <w:rFonts w:ascii="Times New Roman" w:hAnsi="Times New Roman" w:cs="Times New Roman"/>
          <w:b/>
          <w:sz w:val="24"/>
          <w:szCs w:val="24"/>
        </w:rPr>
        <w:t>1.</w:t>
      </w:r>
      <w:r w:rsidRPr="00D12819">
        <w:rPr>
          <w:rFonts w:ascii="Times New Roman" w:hAnsi="Times New Roman" w:cs="Times New Roman"/>
          <w:b/>
          <w:sz w:val="24"/>
          <w:szCs w:val="24"/>
        </w:rPr>
        <w:t xml:space="preserve"> ¿Cómo fueron eliminados los barriles llenos de tóxicos encontrados en la ex fábrica Quimagro? </w:t>
      </w:r>
    </w:p>
    <w:p w:rsidR="00D12819" w:rsidRPr="00D12819" w:rsidRDefault="00D12819" w:rsidP="00D12819">
      <w:pPr>
        <w:jc w:val="both"/>
        <w:rPr>
          <w:rFonts w:ascii="Times New Roman" w:hAnsi="Times New Roman" w:cs="Times New Roman"/>
          <w:sz w:val="24"/>
          <w:szCs w:val="24"/>
          <w:lang w:val="es-ES"/>
        </w:rPr>
      </w:pPr>
      <w:r w:rsidRPr="00D12819">
        <w:rPr>
          <w:rFonts w:ascii="Times New Roman" w:hAnsi="Times New Roman" w:cs="Times New Roman"/>
          <w:sz w:val="24"/>
          <w:szCs w:val="24"/>
          <w:lang w:val="es-ES"/>
        </w:rPr>
        <w:t>En atención a la denuncia del autoridades del departamento de La Paz, en la cual reportaban la existencia de sustancias tóxicas en bodegas de la ex planta formuladora de plaguicidas QUIMAGRO, S.A. de C.V, se procedió a realizar la verificación a través de inspecciones y toma de muestras, y así determinar las acciones pertinentes.</w:t>
      </w:r>
    </w:p>
    <w:p w:rsidR="00D12819" w:rsidRPr="00D12819" w:rsidRDefault="00D12819" w:rsidP="00D12819">
      <w:pPr>
        <w:jc w:val="both"/>
        <w:rPr>
          <w:rFonts w:ascii="Times New Roman" w:hAnsi="Times New Roman" w:cs="Times New Roman"/>
          <w:sz w:val="24"/>
          <w:szCs w:val="24"/>
        </w:rPr>
      </w:pPr>
      <w:r w:rsidRPr="00D12819">
        <w:rPr>
          <w:rFonts w:ascii="Times New Roman" w:hAnsi="Times New Roman" w:cs="Times New Roman"/>
          <w:sz w:val="24"/>
          <w:szCs w:val="24"/>
          <w:lang w:val="es-ES"/>
        </w:rPr>
        <w:t xml:space="preserve">En cumplimiento del Decreto 471,  publicado en D.O. Tomo 401, No. 193, del 17 de octubre de 2013, se  firmó un Convenio de Cooperación entre el Ministerio de Medio Ambiente y Recursos Naturales (MARN) y el </w:t>
      </w:r>
      <w:r w:rsidRPr="00D12819">
        <w:rPr>
          <w:rFonts w:ascii="Times New Roman" w:hAnsi="Times New Roman" w:cs="Times New Roman"/>
          <w:sz w:val="24"/>
          <w:szCs w:val="24"/>
        </w:rPr>
        <w:t xml:space="preserve">Fondo de Saneamiento y Fortalecimiento Financiero  </w:t>
      </w:r>
      <w:r w:rsidRPr="00D12819">
        <w:rPr>
          <w:rFonts w:ascii="Times New Roman" w:hAnsi="Times New Roman" w:cs="Times New Roman"/>
          <w:sz w:val="24"/>
          <w:szCs w:val="24"/>
          <w:lang w:val="es-ES"/>
        </w:rPr>
        <w:t>(FOSAFFI)</w:t>
      </w:r>
      <w:r w:rsidRPr="00D12819">
        <w:rPr>
          <w:rFonts w:ascii="Times New Roman" w:hAnsi="Times New Roman" w:cs="Times New Roman"/>
          <w:sz w:val="24"/>
          <w:szCs w:val="24"/>
          <w:lang w:val="es-MX"/>
        </w:rPr>
        <w:t xml:space="preserve">, con el propósito de </w:t>
      </w:r>
      <w:r w:rsidRPr="00D12819">
        <w:rPr>
          <w:rFonts w:ascii="Times New Roman" w:hAnsi="Times New Roman" w:cs="Times New Roman"/>
          <w:sz w:val="24"/>
          <w:szCs w:val="24"/>
          <w:lang w:val="es-ES"/>
        </w:rPr>
        <w:t xml:space="preserve"> coordinar esfuerzos y establecer acciones de cooperación para el cumplimiento del Decreto 471, a través de la contratación y ejecución de los “SERVICIOS DE RECOLECCION, EMBALAJE, TRANSPORTE Y DISPOSICION FINAL DE DESECHOS PELIGROSOS, PRODUCTOS QUIMICOS Y OTROS MATERIALES CONTAMINADOS POR PLAGUICIDAS”.</w:t>
      </w:r>
      <w:r w:rsidRPr="00D12819">
        <w:rPr>
          <w:rFonts w:ascii="Times New Roman" w:hAnsi="Times New Roman" w:cs="Times New Roman"/>
          <w:sz w:val="24"/>
          <w:szCs w:val="24"/>
        </w:rPr>
        <w:t xml:space="preserve"> </w:t>
      </w:r>
    </w:p>
    <w:p w:rsidR="00D12819" w:rsidRPr="00D12819" w:rsidRDefault="00D12819" w:rsidP="00D12819">
      <w:pPr>
        <w:jc w:val="both"/>
        <w:rPr>
          <w:rFonts w:ascii="Times New Roman" w:hAnsi="Times New Roman" w:cs="Times New Roman"/>
          <w:sz w:val="24"/>
          <w:szCs w:val="24"/>
          <w:lang w:val="es-ES"/>
        </w:rPr>
      </w:pPr>
      <w:r w:rsidRPr="00D12819">
        <w:rPr>
          <w:rFonts w:ascii="Times New Roman" w:hAnsi="Times New Roman" w:cs="Times New Roman"/>
          <w:sz w:val="24"/>
          <w:szCs w:val="24"/>
          <w:lang w:val="es-ES"/>
        </w:rPr>
        <w:t>En febrero de 2014, se realizó la firma del Contrato con la empresa VEOLIA ES FIELD SERVICES LTD,  para realizar los “SERVICIOS DE RECOLECCION, EMBALAJE, TRANSPORTE Y DISPOSICION FINAL DE DESECHOS PELIGROSOS, PRODUCTOS QUIMICOS Y OTROS MATERIALES CONTAMINADOS POR PLAGUICIDAS” y se emitió la orden de inicio el 19 de febrero de 2014.</w:t>
      </w:r>
    </w:p>
    <w:p w:rsidR="00D12819" w:rsidRPr="00D12819" w:rsidRDefault="00D12819" w:rsidP="00D12819">
      <w:pPr>
        <w:jc w:val="both"/>
        <w:rPr>
          <w:rFonts w:ascii="Times New Roman" w:hAnsi="Times New Roman" w:cs="Times New Roman"/>
          <w:sz w:val="24"/>
          <w:szCs w:val="24"/>
        </w:rPr>
      </w:pPr>
      <w:r w:rsidRPr="00D12819">
        <w:rPr>
          <w:rFonts w:ascii="Times New Roman" w:hAnsi="Times New Roman" w:cs="Times New Roman"/>
          <w:sz w:val="24"/>
          <w:szCs w:val="24"/>
        </w:rPr>
        <w:t>El Plan incluyó  las medidas de prevención de riesgo y atención de contingencias.</w:t>
      </w:r>
    </w:p>
    <w:p w:rsidR="00D12819" w:rsidRPr="00D12819" w:rsidRDefault="00D12819" w:rsidP="00D12819">
      <w:pPr>
        <w:jc w:val="both"/>
        <w:rPr>
          <w:rFonts w:ascii="Times New Roman" w:hAnsi="Times New Roman" w:cs="Times New Roman"/>
          <w:sz w:val="24"/>
          <w:szCs w:val="24"/>
        </w:rPr>
      </w:pPr>
      <w:r w:rsidRPr="00D12819">
        <w:rPr>
          <w:rFonts w:ascii="Times New Roman" w:hAnsi="Times New Roman" w:cs="Times New Roman"/>
          <w:sz w:val="24"/>
          <w:szCs w:val="24"/>
          <w:lang w:val="es-ES"/>
        </w:rPr>
        <w:t>Las actividades a desarrollar  por la empresa VEOLIA en cumplimiento al contrato fueron:</w:t>
      </w:r>
      <w:r w:rsidRPr="00D12819">
        <w:rPr>
          <w:rFonts w:ascii="Times New Roman" w:hAnsi="Times New Roman" w:cs="Times New Roman"/>
          <w:sz w:val="24"/>
          <w:szCs w:val="24"/>
        </w:rPr>
        <w:t xml:space="preserve"> </w:t>
      </w:r>
    </w:p>
    <w:p w:rsidR="00D12819" w:rsidRPr="00D12819" w:rsidRDefault="00D12819" w:rsidP="00D12819">
      <w:pPr>
        <w:numPr>
          <w:ilvl w:val="0"/>
          <w:numId w:val="2"/>
        </w:numPr>
        <w:jc w:val="both"/>
        <w:rPr>
          <w:rFonts w:ascii="Times New Roman" w:hAnsi="Times New Roman" w:cs="Times New Roman"/>
          <w:sz w:val="24"/>
          <w:szCs w:val="24"/>
        </w:rPr>
      </w:pPr>
      <w:r w:rsidRPr="00D12819">
        <w:rPr>
          <w:rFonts w:ascii="Times New Roman" w:hAnsi="Times New Roman" w:cs="Times New Roman"/>
          <w:sz w:val="24"/>
          <w:szCs w:val="24"/>
          <w:lang w:val="es-ES"/>
        </w:rPr>
        <w:t xml:space="preserve">Recolección, embalaje, manipulación de los productos a eliminar, sólidos y líquidos, que se encuentren en las bodegas o exterior de las mismas. </w:t>
      </w:r>
    </w:p>
    <w:p w:rsidR="00D12819" w:rsidRPr="00D12819" w:rsidRDefault="00D12819" w:rsidP="00D12819">
      <w:pPr>
        <w:numPr>
          <w:ilvl w:val="0"/>
          <w:numId w:val="2"/>
        </w:numPr>
        <w:jc w:val="both"/>
        <w:rPr>
          <w:rFonts w:ascii="Times New Roman" w:hAnsi="Times New Roman" w:cs="Times New Roman"/>
          <w:sz w:val="24"/>
          <w:szCs w:val="24"/>
        </w:rPr>
      </w:pPr>
      <w:r w:rsidRPr="00D12819">
        <w:rPr>
          <w:rFonts w:ascii="Times New Roman" w:hAnsi="Times New Roman" w:cs="Times New Roman"/>
          <w:sz w:val="24"/>
          <w:szCs w:val="24"/>
          <w:lang w:val="es-ES"/>
        </w:rPr>
        <w:t xml:space="preserve">Embalaje de los productos químicos, desechos peligrosos y otros materiales contaminados con plaguicidas, incluyendo tierras contaminadas </w:t>
      </w:r>
    </w:p>
    <w:p w:rsidR="00D12819" w:rsidRPr="00D12819" w:rsidRDefault="00D12819" w:rsidP="00D12819">
      <w:pPr>
        <w:numPr>
          <w:ilvl w:val="0"/>
          <w:numId w:val="2"/>
        </w:numPr>
        <w:tabs>
          <w:tab w:val="num" w:pos="0"/>
        </w:tabs>
        <w:jc w:val="both"/>
        <w:rPr>
          <w:rFonts w:ascii="Times New Roman" w:hAnsi="Times New Roman" w:cs="Times New Roman"/>
          <w:sz w:val="24"/>
          <w:szCs w:val="24"/>
        </w:rPr>
      </w:pPr>
      <w:r w:rsidRPr="00D12819">
        <w:rPr>
          <w:rFonts w:ascii="Times New Roman" w:hAnsi="Times New Roman" w:cs="Times New Roman"/>
          <w:sz w:val="24"/>
          <w:szCs w:val="24"/>
          <w:lang w:val="es-ES"/>
        </w:rPr>
        <w:t>Transporte y disposición final de todos los desechos peligrosos y demás productos químicos y materiales contaminados, desde las instalaciones de QUIMAGRO hasta el lugar del destino final.</w:t>
      </w:r>
    </w:p>
    <w:p w:rsidR="00D12819" w:rsidRDefault="00D12819" w:rsidP="00D12819">
      <w:pPr>
        <w:jc w:val="both"/>
        <w:rPr>
          <w:rFonts w:ascii="Times New Roman" w:hAnsi="Times New Roman" w:cs="Times New Roman"/>
          <w:b/>
          <w:sz w:val="24"/>
          <w:szCs w:val="24"/>
        </w:rPr>
      </w:pPr>
    </w:p>
    <w:p w:rsidR="00D12819" w:rsidRPr="00D12819" w:rsidRDefault="00D12819" w:rsidP="00D12819">
      <w:pPr>
        <w:jc w:val="both"/>
        <w:rPr>
          <w:rFonts w:ascii="Times New Roman" w:hAnsi="Times New Roman" w:cs="Times New Roman"/>
          <w:b/>
          <w:sz w:val="24"/>
          <w:szCs w:val="24"/>
        </w:rPr>
      </w:pPr>
    </w:p>
    <w:p w:rsidR="00D12819" w:rsidRPr="00A360B4" w:rsidRDefault="00D12819" w:rsidP="00D12819">
      <w:pPr>
        <w:jc w:val="both"/>
        <w:rPr>
          <w:rFonts w:ascii="Times New Roman" w:hAnsi="Times New Roman" w:cs="Times New Roman"/>
          <w:b/>
          <w:sz w:val="24"/>
          <w:szCs w:val="24"/>
        </w:rPr>
      </w:pPr>
      <w:r w:rsidRPr="00A360B4">
        <w:rPr>
          <w:rFonts w:ascii="Times New Roman" w:hAnsi="Times New Roman" w:cs="Times New Roman"/>
          <w:b/>
          <w:sz w:val="24"/>
          <w:szCs w:val="24"/>
        </w:rPr>
        <w:t xml:space="preserve">2. ¿De qué manera fue afectada la población cercana a la ex fábrica Quimagro? </w:t>
      </w:r>
    </w:p>
    <w:p w:rsidR="00EA6D42" w:rsidRDefault="00EA6D42" w:rsidP="00D12819">
      <w:pPr>
        <w:jc w:val="both"/>
        <w:rPr>
          <w:rFonts w:ascii="Times New Roman" w:hAnsi="Times New Roman" w:cs="Times New Roman"/>
          <w:sz w:val="24"/>
          <w:szCs w:val="24"/>
        </w:rPr>
      </w:pPr>
      <w:r w:rsidRPr="00A360B4">
        <w:rPr>
          <w:rFonts w:ascii="Times New Roman" w:hAnsi="Times New Roman" w:cs="Times New Roman"/>
          <w:sz w:val="24"/>
          <w:szCs w:val="24"/>
        </w:rPr>
        <w:t>Los result</w:t>
      </w:r>
      <w:r w:rsidR="001462DC" w:rsidRPr="00A360B4">
        <w:rPr>
          <w:rFonts w:ascii="Times New Roman" w:hAnsi="Times New Roman" w:cs="Times New Roman"/>
          <w:sz w:val="24"/>
          <w:szCs w:val="24"/>
        </w:rPr>
        <w:t xml:space="preserve">ados de análisis del agua permitieron </w:t>
      </w:r>
      <w:r w:rsidRPr="00A360B4">
        <w:rPr>
          <w:rFonts w:ascii="Times New Roman" w:hAnsi="Times New Roman" w:cs="Times New Roman"/>
          <w:sz w:val="24"/>
          <w:szCs w:val="24"/>
        </w:rPr>
        <w:t xml:space="preserve">concluir que </w:t>
      </w:r>
      <w:r w:rsidR="001462DC" w:rsidRPr="00A360B4">
        <w:rPr>
          <w:rFonts w:ascii="Times New Roman" w:hAnsi="Times New Roman" w:cs="Times New Roman"/>
          <w:sz w:val="24"/>
          <w:szCs w:val="24"/>
        </w:rPr>
        <w:t xml:space="preserve">no se  encontró </w:t>
      </w:r>
      <w:r w:rsidRPr="00A360B4">
        <w:rPr>
          <w:rFonts w:ascii="Times New Roman" w:hAnsi="Times New Roman" w:cs="Times New Roman"/>
          <w:sz w:val="24"/>
          <w:szCs w:val="24"/>
        </w:rPr>
        <w:t xml:space="preserve"> presencia de plaguicidas </w:t>
      </w:r>
      <w:proofErr w:type="spellStart"/>
      <w:r w:rsidRPr="00A360B4">
        <w:rPr>
          <w:rFonts w:ascii="Times New Roman" w:hAnsi="Times New Roman" w:cs="Times New Roman"/>
          <w:sz w:val="24"/>
          <w:szCs w:val="24"/>
        </w:rPr>
        <w:t>organoclorado</w:t>
      </w:r>
      <w:proofErr w:type="spellEnd"/>
      <w:r w:rsidRPr="00A360B4">
        <w:rPr>
          <w:rFonts w:ascii="Times New Roman" w:hAnsi="Times New Roman" w:cs="Times New Roman"/>
          <w:sz w:val="24"/>
          <w:szCs w:val="24"/>
        </w:rPr>
        <w:t xml:space="preserve">, </w:t>
      </w:r>
      <w:proofErr w:type="spellStart"/>
      <w:r w:rsidRPr="00A360B4">
        <w:rPr>
          <w:rFonts w:ascii="Times New Roman" w:hAnsi="Times New Roman" w:cs="Times New Roman"/>
          <w:sz w:val="24"/>
          <w:szCs w:val="24"/>
        </w:rPr>
        <w:t>organosfosforados</w:t>
      </w:r>
      <w:proofErr w:type="spellEnd"/>
      <w:r w:rsidRPr="00A360B4">
        <w:rPr>
          <w:rFonts w:ascii="Times New Roman" w:hAnsi="Times New Roman" w:cs="Times New Roman"/>
          <w:sz w:val="24"/>
          <w:szCs w:val="24"/>
        </w:rPr>
        <w:t xml:space="preserve"> ni toxafeno en el agua de los pozos artesanales de las comunidades</w:t>
      </w:r>
      <w:r w:rsidR="001462DC" w:rsidRPr="00A360B4">
        <w:rPr>
          <w:rFonts w:ascii="Times New Roman" w:hAnsi="Times New Roman" w:cs="Times New Roman"/>
          <w:sz w:val="24"/>
          <w:szCs w:val="24"/>
        </w:rPr>
        <w:t>. S</w:t>
      </w:r>
      <w:r w:rsidRPr="00A360B4">
        <w:rPr>
          <w:rFonts w:ascii="Times New Roman" w:hAnsi="Times New Roman" w:cs="Times New Roman"/>
          <w:sz w:val="24"/>
          <w:szCs w:val="24"/>
        </w:rPr>
        <w:t xml:space="preserve">in embargo, no se descarta que en el pasado pudo existir </w:t>
      </w:r>
      <w:r w:rsidR="001462DC" w:rsidRPr="00A360B4">
        <w:rPr>
          <w:rFonts w:ascii="Times New Roman" w:hAnsi="Times New Roman" w:cs="Times New Roman"/>
          <w:sz w:val="24"/>
          <w:szCs w:val="24"/>
        </w:rPr>
        <w:t xml:space="preserve">presencia </w:t>
      </w:r>
      <w:r w:rsidRPr="00A360B4">
        <w:rPr>
          <w:rFonts w:ascii="Times New Roman" w:hAnsi="Times New Roman" w:cs="Times New Roman"/>
          <w:sz w:val="24"/>
          <w:szCs w:val="24"/>
        </w:rPr>
        <w:t xml:space="preserve"> de contaminantes a los que la población estuvo expuesta debido a las actividades agrícolas desarrolladas en la zona y por los</w:t>
      </w:r>
      <w:r w:rsidR="001462DC" w:rsidRPr="00A360B4">
        <w:rPr>
          <w:rFonts w:ascii="Times New Roman" w:hAnsi="Times New Roman" w:cs="Times New Roman"/>
          <w:sz w:val="24"/>
          <w:szCs w:val="24"/>
        </w:rPr>
        <w:t xml:space="preserve"> usos de agroquímicos en los cultivos familiares de los </w:t>
      </w:r>
      <w:r w:rsidRPr="00A360B4">
        <w:rPr>
          <w:rFonts w:ascii="Times New Roman" w:hAnsi="Times New Roman" w:cs="Times New Roman"/>
          <w:sz w:val="24"/>
          <w:szCs w:val="24"/>
        </w:rPr>
        <w:t xml:space="preserve"> habitantes de las mismas.</w:t>
      </w:r>
    </w:p>
    <w:p w:rsidR="00EA6D42" w:rsidRDefault="00EA6D42" w:rsidP="00D12819">
      <w:pPr>
        <w:jc w:val="both"/>
        <w:rPr>
          <w:rFonts w:ascii="Times New Roman" w:hAnsi="Times New Roman" w:cs="Times New Roman"/>
          <w:sz w:val="24"/>
          <w:szCs w:val="24"/>
        </w:rPr>
      </w:pPr>
      <w:r w:rsidRPr="00A360B4">
        <w:rPr>
          <w:rFonts w:ascii="Times New Roman" w:hAnsi="Times New Roman" w:cs="Times New Roman"/>
          <w:sz w:val="24"/>
          <w:szCs w:val="24"/>
        </w:rPr>
        <w:t xml:space="preserve">En el suelo de la comunidad Caserío Loma del Gallo y Lotificación El Porvenir, no hay presencia del plaguicida toxafeno ni de contaminantes fosforados ni </w:t>
      </w:r>
      <w:proofErr w:type="spellStart"/>
      <w:r w:rsidRPr="00A360B4">
        <w:rPr>
          <w:rFonts w:ascii="Times New Roman" w:hAnsi="Times New Roman" w:cs="Times New Roman"/>
          <w:sz w:val="24"/>
          <w:szCs w:val="24"/>
        </w:rPr>
        <w:t>clorinados</w:t>
      </w:r>
      <w:proofErr w:type="spellEnd"/>
      <w:r w:rsidRPr="00A360B4">
        <w:rPr>
          <w:rFonts w:ascii="Times New Roman" w:hAnsi="Times New Roman" w:cs="Times New Roman"/>
          <w:sz w:val="24"/>
          <w:szCs w:val="24"/>
        </w:rPr>
        <w:t>.</w:t>
      </w:r>
      <w:r w:rsidR="00A360B4" w:rsidRPr="00A360B4">
        <w:rPr>
          <w:rFonts w:ascii="Times New Roman" w:hAnsi="Times New Roman" w:cs="Times New Roman"/>
          <w:sz w:val="24"/>
          <w:szCs w:val="24"/>
        </w:rPr>
        <w:t xml:space="preserve"> </w:t>
      </w:r>
      <w:r w:rsidRPr="00A360B4">
        <w:rPr>
          <w:rFonts w:ascii="Times New Roman" w:hAnsi="Times New Roman" w:cs="Times New Roman"/>
          <w:sz w:val="24"/>
          <w:szCs w:val="24"/>
        </w:rPr>
        <w:t xml:space="preserve">Sin embargo es importante mencionar que la zona </w:t>
      </w:r>
      <w:r w:rsidR="00A360B4" w:rsidRPr="00A360B4">
        <w:rPr>
          <w:rFonts w:ascii="Times New Roman" w:hAnsi="Times New Roman" w:cs="Times New Roman"/>
          <w:sz w:val="24"/>
          <w:szCs w:val="24"/>
        </w:rPr>
        <w:t>fue</w:t>
      </w:r>
      <w:r w:rsidRPr="00A360B4">
        <w:rPr>
          <w:rFonts w:ascii="Times New Roman" w:hAnsi="Times New Roman" w:cs="Times New Roman"/>
          <w:sz w:val="24"/>
          <w:szCs w:val="24"/>
        </w:rPr>
        <w:t xml:space="preserve"> utilizada para actividades agrícolas en décadas pasadas.</w:t>
      </w:r>
    </w:p>
    <w:p w:rsidR="0060523B" w:rsidRDefault="00A360B4" w:rsidP="00D12819">
      <w:pPr>
        <w:jc w:val="both"/>
        <w:rPr>
          <w:rFonts w:ascii="Times New Roman" w:hAnsi="Times New Roman" w:cs="Times New Roman"/>
          <w:sz w:val="24"/>
          <w:szCs w:val="24"/>
        </w:rPr>
      </w:pPr>
      <w:r>
        <w:rPr>
          <w:rFonts w:ascii="Times New Roman" w:hAnsi="Times New Roman" w:cs="Times New Roman"/>
          <w:sz w:val="24"/>
          <w:szCs w:val="24"/>
        </w:rPr>
        <w:t xml:space="preserve">Los </w:t>
      </w:r>
      <w:r w:rsidR="0060523B">
        <w:rPr>
          <w:rFonts w:ascii="Times New Roman" w:hAnsi="Times New Roman" w:cs="Times New Roman"/>
          <w:sz w:val="24"/>
          <w:szCs w:val="24"/>
        </w:rPr>
        <w:t xml:space="preserve">resultados de los </w:t>
      </w:r>
      <w:r>
        <w:rPr>
          <w:rFonts w:ascii="Times New Roman" w:hAnsi="Times New Roman" w:cs="Times New Roman"/>
          <w:sz w:val="24"/>
          <w:szCs w:val="24"/>
        </w:rPr>
        <w:t xml:space="preserve">estudios de monitoreo de calidad de agua </w:t>
      </w:r>
      <w:r w:rsidR="0060523B">
        <w:rPr>
          <w:rFonts w:ascii="Times New Roman" w:hAnsi="Times New Roman" w:cs="Times New Roman"/>
          <w:sz w:val="24"/>
          <w:szCs w:val="24"/>
        </w:rPr>
        <w:t xml:space="preserve">fueron comunicados a las comunidades el 16 de julio de 2013 ( </w:t>
      </w:r>
      <w:hyperlink r:id="rId8" w:history="1">
        <w:r w:rsidR="0060523B" w:rsidRPr="00A33DCA">
          <w:rPr>
            <w:rStyle w:val="Hipervnculo"/>
            <w:rFonts w:ascii="Times New Roman" w:hAnsi="Times New Roman" w:cs="Times New Roman"/>
            <w:sz w:val="24"/>
            <w:szCs w:val="24"/>
          </w:rPr>
          <w:t>http://www.marn.gob.sv/marn-presenta-resultados-de-muestreo-de-suelo-y-agua-a-vecinos-proximos-a-quimagro/16/</w:t>
        </w:r>
      </w:hyperlink>
      <w:r w:rsidR="0060523B">
        <w:rPr>
          <w:rFonts w:ascii="Times New Roman" w:hAnsi="Times New Roman" w:cs="Times New Roman"/>
          <w:sz w:val="24"/>
          <w:szCs w:val="24"/>
        </w:rPr>
        <w:t xml:space="preserve"> )</w:t>
      </w:r>
    </w:p>
    <w:p w:rsidR="0060523B" w:rsidRPr="00EA6D42" w:rsidRDefault="0060523B" w:rsidP="00D12819">
      <w:pPr>
        <w:jc w:val="both"/>
        <w:rPr>
          <w:rFonts w:ascii="Times New Roman" w:hAnsi="Times New Roman" w:cs="Times New Roman"/>
          <w:sz w:val="24"/>
          <w:szCs w:val="24"/>
        </w:rPr>
      </w:pPr>
    </w:p>
    <w:p w:rsidR="00D12819" w:rsidRDefault="00D12819" w:rsidP="00D12819">
      <w:pPr>
        <w:jc w:val="both"/>
        <w:rPr>
          <w:rFonts w:ascii="Times New Roman" w:hAnsi="Times New Roman" w:cs="Times New Roman"/>
          <w:b/>
          <w:sz w:val="24"/>
          <w:szCs w:val="24"/>
        </w:rPr>
      </w:pPr>
      <w:r>
        <w:rPr>
          <w:rFonts w:ascii="Times New Roman" w:hAnsi="Times New Roman" w:cs="Times New Roman"/>
          <w:b/>
          <w:sz w:val="24"/>
          <w:szCs w:val="24"/>
        </w:rPr>
        <w:t xml:space="preserve">3. </w:t>
      </w:r>
      <w:r w:rsidRPr="00D12819">
        <w:rPr>
          <w:rFonts w:ascii="Times New Roman" w:hAnsi="Times New Roman" w:cs="Times New Roman"/>
          <w:b/>
          <w:sz w:val="24"/>
          <w:szCs w:val="24"/>
        </w:rPr>
        <w:t xml:space="preserve">¿Qué impacto tuvo en el Medio Ambiente los residuos tóxicos encontrados en San Luis talpa? </w:t>
      </w:r>
    </w:p>
    <w:p w:rsidR="00D12819" w:rsidRDefault="00D12819" w:rsidP="00D12819">
      <w:pPr>
        <w:tabs>
          <w:tab w:val="num" w:pos="0"/>
        </w:tabs>
        <w:spacing w:after="200" w:line="276" w:lineRule="auto"/>
        <w:contextualSpacing/>
        <w:jc w:val="both"/>
        <w:rPr>
          <w:rFonts w:ascii="Times New Roman" w:hAnsi="Times New Roman" w:cs="Times New Roman"/>
          <w:sz w:val="24"/>
          <w:szCs w:val="24"/>
          <w:shd w:val="clear" w:color="auto" w:fill="FFFFFF"/>
        </w:rPr>
      </w:pPr>
      <w:r w:rsidRPr="00D12819">
        <w:rPr>
          <w:rFonts w:ascii="Times New Roman" w:hAnsi="Times New Roman" w:cs="Times New Roman"/>
          <w:sz w:val="24"/>
          <w:szCs w:val="24"/>
          <w:shd w:val="clear" w:color="auto" w:fill="FFFFFF"/>
        </w:rPr>
        <w:t>Los desechos almacenados no causaron contaminación ambiental de la zona, por lo que se procedió solamente al retiro y eliminación de los mismos.</w:t>
      </w:r>
    </w:p>
    <w:p w:rsidR="00B4619A" w:rsidRDefault="00B4619A" w:rsidP="00D12819">
      <w:pPr>
        <w:tabs>
          <w:tab w:val="num" w:pos="0"/>
        </w:tabs>
        <w:spacing w:after="200" w:line="276" w:lineRule="auto"/>
        <w:contextualSpacing/>
        <w:jc w:val="both"/>
        <w:rPr>
          <w:rFonts w:ascii="Times New Roman" w:hAnsi="Times New Roman" w:cs="Times New Roman"/>
          <w:sz w:val="24"/>
          <w:szCs w:val="24"/>
          <w:shd w:val="clear" w:color="auto" w:fill="FFFFFF"/>
        </w:rPr>
      </w:pPr>
    </w:p>
    <w:p w:rsidR="00B4619A" w:rsidRDefault="00B4619A" w:rsidP="00D12819">
      <w:pPr>
        <w:tabs>
          <w:tab w:val="num" w:pos="0"/>
        </w:tabs>
        <w:spacing w:after="200" w:line="276" w:lineRule="auto"/>
        <w:contextualSpacing/>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Finalmente, los desechos fueron eliminados mediante incineración en hornos de alta temperatura en el Reino Unido (</w:t>
      </w:r>
      <w:hyperlink r:id="rId9" w:history="1">
        <w:r w:rsidRPr="00A33DCA">
          <w:rPr>
            <w:rStyle w:val="Hipervnculo"/>
            <w:rFonts w:ascii="Times New Roman" w:hAnsi="Times New Roman" w:cs="Times New Roman"/>
            <w:sz w:val="24"/>
            <w:szCs w:val="24"/>
            <w:shd w:val="clear" w:color="auto" w:fill="FFFFFF"/>
          </w:rPr>
          <w:t>http://www.marn.gob.sv/toxicos-de-san-luis-talpa-fueron-destruidos-en-reino-unido/</w:t>
        </w:r>
      </w:hyperlink>
      <w:r>
        <w:rPr>
          <w:rFonts w:ascii="Times New Roman" w:hAnsi="Times New Roman" w:cs="Times New Roman"/>
          <w:sz w:val="24"/>
          <w:szCs w:val="24"/>
          <w:shd w:val="clear" w:color="auto" w:fill="FFFFFF"/>
        </w:rPr>
        <w:t>)</w:t>
      </w:r>
    </w:p>
    <w:p w:rsidR="00B4619A" w:rsidRPr="00D12819" w:rsidRDefault="00B4619A" w:rsidP="00D12819">
      <w:pPr>
        <w:tabs>
          <w:tab w:val="num" w:pos="0"/>
        </w:tabs>
        <w:spacing w:after="200" w:line="276" w:lineRule="auto"/>
        <w:contextualSpacing/>
        <w:jc w:val="both"/>
        <w:rPr>
          <w:rFonts w:ascii="Times New Roman" w:hAnsi="Times New Roman" w:cs="Times New Roman"/>
          <w:color w:val="FF0000"/>
          <w:sz w:val="24"/>
          <w:szCs w:val="24"/>
          <w:shd w:val="clear" w:color="auto" w:fill="FFFFFF"/>
        </w:rPr>
      </w:pPr>
    </w:p>
    <w:p w:rsidR="00D12819" w:rsidRDefault="00D12819" w:rsidP="00D12819">
      <w:pPr>
        <w:jc w:val="both"/>
        <w:rPr>
          <w:rFonts w:ascii="Times New Roman" w:hAnsi="Times New Roman" w:cs="Times New Roman"/>
          <w:b/>
          <w:sz w:val="24"/>
          <w:szCs w:val="24"/>
        </w:rPr>
      </w:pPr>
      <w:r>
        <w:rPr>
          <w:rFonts w:ascii="Times New Roman" w:hAnsi="Times New Roman" w:cs="Times New Roman"/>
          <w:b/>
          <w:sz w:val="24"/>
          <w:szCs w:val="24"/>
        </w:rPr>
        <w:t xml:space="preserve">4. </w:t>
      </w:r>
      <w:r w:rsidRPr="00D12819">
        <w:rPr>
          <w:rFonts w:ascii="Times New Roman" w:hAnsi="Times New Roman" w:cs="Times New Roman"/>
          <w:b/>
          <w:sz w:val="24"/>
          <w:szCs w:val="24"/>
        </w:rPr>
        <w:t xml:space="preserve">¿Cuál fue el proceso que se siguió para resolver dicho conflicto? </w:t>
      </w:r>
    </w:p>
    <w:p w:rsidR="00D12819" w:rsidRPr="00D12819" w:rsidRDefault="00D12819" w:rsidP="00D12819">
      <w:pPr>
        <w:jc w:val="both"/>
        <w:rPr>
          <w:rFonts w:ascii="Times New Roman" w:hAnsi="Times New Roman" w:cs="Times New Roman"/>
          <w:sz w:val="24"/>
          <w:szCs w:val="24"/>
        </w:rPr>
      </w:pPr>
      <w:r w:rsidRPr="00D12819">
        <w:rPr>
          <w:rFonts w:ascii="Times New Roman" w:hAnsi="Times New Roman" w:cs="Times New Roman"/>
          <w:sz w:val="24"/>
          <w:szCs w:val="24"/>
        </w:rPr>
        <w:t>En atención a la denuncia del autoridades del departamento de La Paz, en la cual reportaban la existencia de sustancias tóxicas en bodegas de la ex planta formuladora de plaguicidas QUIMAGRO, S.A. de C.V, se procedió a realizar la verificación a través de inspecciones y toma de muestras, y así determinar las acciones pertinentes.</w:t>
      </w:r>
    </w:p>
    <w:p w:rsidR="00D12819" w:rsidRPr="00D12819" w:rsidRDefault="00D12819" w:rsidP="00D12819">
      <w:pPr>
        <w:jc w:val="both"/>
        <w:rPr>
          <w:rFonts w:ascii="Times New Roman" w:hAnsi="Times New Roman" w:cs="Times New Roman"/>
          <w:sz w:val="24"/>
          <w:szCs w:val="24"/>
        </w:rPr>
      </w:pPr>
      <w:r w:rsidRPr="00D12819">
        <w:rPr>
          <w:rFonts w:ascii="Times New Roman" w:hAnsi="Times New Roman" w:cs="Times New Roman"/>
          <w:sz w:val="24"/>
          <w:szCs w:val="24"/>
        </w:rPr>
        <w:t xml:space="preserve">En cumplimiento del Decreto 471,  publicado en D.O. Tomo 401, No. 193, del 17 de octubre de 2013, se  firmó un Convenio de Cooperación entre el Ministerio de Medio Ambiente y Recursos Naturales (MARN) y el Fondo de Saneamiento y Fortalecimiento Financiero  (FOSAFFI), con el propósito de  coordinar esfuerzos y establecer acciones de cooperación para el cumplimiento del </w:t>
      </w:r>
      <w:r w:rsidRPr="00D12819">
        <w:rPr>
          <w:rFonts w:ascii="Times New Roman" w:hAnsi="Times New Roman" w:cs="Times New Roman"/>
          <w:sz w:val="24"/>
          <w:szCs w:val="24"/>
        </w:rPr>
        <w:lastRenderedPageBreak/>
        <w:t xml:space="preserve">Decreto 471, a través de la contratación y ejecución de los “SERVICIOS DE RECOLECCION, EMBALAJE, TRANSPORTE Y DISPOSICION FINAL DE DESECHOS PELIGROSOS, PRODUCTOS QUIMICOS Y OTROS MATERIALES CONTAMINADOS POR PLAGUICIDAS”. </w:t>
      </w:r>
    </w:p>
    <w:p w:rsidR="00D12819" w:rsidRPr="00D12819" w:rsidRDefault="00D12819" w:rsidP="00D12819">
      <w:pPr>
        <w:jc w:val="both"/>
        <w:rPr>
          <w:rFonts w:ascii="Times New Roman" w:hAnsi="Times New Roman" w:cs="Times New Roman"/>
          <w:sz w:val="24"/>
          <w:szCs w:val="24"/>
        </w:rPr>
      </w:pPr>
      <w:r w:rsidRPr="00D12819">
        <w:rPr>
          <w:rFonts w:ascii="Times New Roman" w:hAnsi="Times New Roman" w:cs="Times New Roman"/>
          <w:sz w:val="24"/>
          <w:szCs w:val="24"/>
        </w:rPr>
        <w:t>En febrero de 2014, se realizó la firma del Contrato con la empresa VEOLIA ES FIELD SERVICES LTD,  para realizar los “SERVICIOS DE RECOLECCION, EMBALAJE, TRANSPORTE Y DISPOSICION FINAL DE DESECHOS PELIGROSOS, PRODUCTOS QUIMICOS Y OTROS MATERIALES CONTAMINADOS POR PLAGUICIDAS” y se emitió la orden de inicio el 19 de febrero de 2014.</w:t>
      </w:r>
    </w:p>
    <w:p w:rsidR="00D12819" w:rsidRPr="00D12819" w:rsidRDefault="00D12819" w:rsidP="00D12819">
      <w:pPr>
        <w:jc w:val="both"/>
        <w:rPr>
          <w:rFonts w:ascii="Times New Roman" w:hAnsi="Times New Roman" w:cs="Times New Roman"/>
          <w:sz w:val="24"/>
          <w:szCs w:val="24"/>
        </w:rPr>
      </w:pPr>
      <w:r w:rsidRPr="00D12819">
        <w:rPr>
          <w:rFonts w:ascii="Times New Roman" w:hAnsi="Times New Roman" w:cs="Times New Roman"/>
          <w:sz w:val="24"/>
          <w:szCs w:val="24"/>
        </w:rPr>
        <w:t>El Plan incluyó  las medidas de prevención de riesgo y atención de contingencias.</w:t>
      </w:r>
    </w:p>
    <w:p w:rsidR="00D12819" w:rsidRPr="00D12819" w:rsidRDefault="00D12819" w:rsidP="00D12819">
      <w:pPr>
        <w:jc w:val="both"/>
        <w:rPr>
          <w:rFonts w:ascii="Times New Roman" w:hAnsi="Times New Roman" w:cs="Times New Roman"/>
          <w:sz w:val="24"/>
          <w:szCs w:val="24"/>
        </w:rPr>
      </w:pPr>
      <w:r w:rsidRPr="00D12819">
        <w:rPr>
          <w:rFonts w:ascii="Times New Roman" w:hAnsi="Times New Roman" w:cs="Times New Roman"/>
          <w:sz w:val="24"/>
          <w:szCs w:val="24"/>
        </w:rPr>
        <w:t xml:space="preserve">Las actividades a desarrollar  por la empresa VEOLIA en cumplimiento al contrato fueron: </w:t>
      </w:r>
    </w:p>
    <w:p w:rsidR="00D12819" w:rsidRPr="00D12819" w:rsidRDefault="00D12819" w:rsidP="00D12819">
      <w:pPr>
        <w:jc w:val="both"/>
        <w:rPr>
          <w:rFonts w:ascii="Times New Roman" w:hAnsi="Times New Roman" w:cs="Times New Roman"/>
          <w:sz w:val="24"/>
          <w:szCs w:val="24"/>
        </w:rPr>
      </w:pPr>
      <w:r>
        <w:rPr>
          <w:rFonts w:ascii="Times New Roman" w:hAnsi="Times New Roman" w:cs="Times New Roman"/>
          <w:sz w:val="24"/>
          <w:szCs w:val="24"/>
        </w:rPr>
        <w:t xml:space="preserve">a) </w:t>
      </w:r>
      <w:r w:rsidRPr="00D12819">
        <w:rPr>
          <w:rFonts w:ascii="Times New Roman" w:hAnsi="Times New Roman" w:cs="Times New Roman"/>
          <w:sz w:val="24"/>
          <w:szCs w:val="24"/>
        </w:rPr>
        <w:t xml:space="preserve">Recolección, embalaje, manipulación de los productos a eliminar, sólidos y líquidos, que se encuentren en las bodegas o exterior de las mismas. </w:t>
      </w:r>
    </w:p>
    <w:p w:rsidR="00D12819" w:rsidRPr="00D12819" w:rsidRDefault="00D12819" w:rsidP="00D12819">
      <w:pPr>
        <w:jc w:val="both"/>
        <w:rPr>
          <w:rFonts w:ascii="Times New Roman" w:hAnsi="Times New Roman" w:cs="Times New Roman"/>
          <w:sz w:val="24"/>
          <w:szCs w:val="24"/>
        </w:rPr>
      </w:pPr>
      <w:r>
        <w:rPr>
          <w:rFonts w:ascii="Times New Roman" w:hAnsi="Times New Roman" w:cs="Times New Roman"/>
          <w:sz w:val="24"/>
          <w:szCs w:val="24"/>
        </w:rPr>
        <w:t xml:space="preserve">b) </w:t>
      </w:r>
      <w:r w:rsidRPr="00D12819">
        <w:rPr>
          <w:rFonts w:ascii="Times New Roman" w:hAnsi="Times New Roman" w:cs="Times New Roman"/>
          <w:sz w:val="24"/>
          <w:szCs w:val="24"/>
        </w:rPr>
        <w:t xml:space="preserve">Embalaje de los productos químicos, desechos peligrosos y otros materiales contaminados con plaguicidas, incluyendo tierras contaminadas </w:t>
      </w:r>
    </w:p>
    <w:p w:rsidR="00D12819" w:rsidRDefault="00D12819" w:rsidP="00D12819">
      <w:pPr>
        <w:jc w:val="both"/>
        <w:rPr>
          <w:rFonts w:ascii="Times New Roman" w:hAnsi="Times New Roman" w:cs="Times New Roman"/>
          <w:sz w:val="24"/>
          <w:szCs w:val="24"/>
        </w:rPr>
      </w:pPr>
      <w:r>
        <w:rPr>
          <w:rFonts w:ascii="Times New Roman" w:hAnsi="Times New Roman" w:cs="Times New Roman"/>
          <w:sz w:val="24"/>
          <w:szCs w:val="24"/>
        </w:rPr>
        <w:t xml:space="preserve">c) </w:t>
      </w:r>
      <w:r w:rsidRPr="00D12819">
        <w:rPr>
          <w:rFonts w:ascii="Times New Roman" w:hAnsi="Times New Roman" w:cs="Times New Roman"/>
          <w:sz w:val="24"/>
          <w:szCs w:val="24"/>
        </w:rPr>
        <w:t>Transporte y disposición final de todos los desechos peligrosos y demás productos químicos y materiales contaminados, desde las instalaciones de QUIMAGRO hasta el lugar del destino final.</w:t>
      </w:r>
    </w:p>
    <w:p w:rsidR="000408FC" w:rsidRPr="000408FC" w:rsidRDefault="000408FC" w:rsidP="000408FC">
      <w:pPr>
        <w:shd w:val="clear" w:color="auto" w:fill="FFFFFF"/>
        <w:spacing w:before="120" w:after="120" w:line="408" w:lineRule="atLeast"/>
        <w:jc w:val="both"/>
        <w:rPr>
          <w:rFonts w:ascii="Times New Roman" w:hAnsi="Times New Roman" w:cs="Times New Roman"/>
          <w:sz w:val="24"/>
          <w:szCs w:val="24"/>
        </w:rPr>
      </w:pPr>
      <w:r w:rsidRPr="000408FC">
        <w:rPr>
          <w:rFonts w:ascii="Times New Roman" w:hAnsi="Times New Roman" w:cs="Times New Roman"/>
          <w:sz w:val="24"/>
          <w:szCs w:val="24"/>
        </w:rPr>
        <w:t>Los barriles con 69.193 toneladas de tóxicos y demás material contaminado que fueron retirados de  la ex fábrica QUIMAGRO, en San Luis Talpa, fueron finalmente destruidos el Reino Unido.</w:t>
      </w:r>
    </w:p>
    <w:p w:rsidR="000408FC" w:rsidRPr="000408FC" w:rsidRDefault="000408FC" w:rsidP="000408FC">
      <w:pPr>
        <w:shd w:val="clear" w:color="auto" w:fill="FFFFFF"/>
        <w:spacing w:before="120" w:after="120" w:line="408" w:lineRule="atLeast"/>
        <w:jc w:val="both"/>
        <w:rPr>
          <w:rFonts w:ascii="Times New Roman" w:hAnsi="Times New Roman" w:cs="Times New Roman"/>
          <w:sz w:val="24"/>
          <w:szCs w:val="24"/>
        </w:rPr>
      </w:pPr>
      <w:r w:rsidRPr="000408FC">
        <w:rPr>
          <w:rFonts w:ascii="Times New Roman" w:hAnsi="Times New Roman" w:cs="Times New Roman"/>
          <w:sz w:val="24"/>
          <w:szCs w:val="24"/>
        </w:rPr>
        <w:t>El retiro, traslado y disposición final de los tóxicos tuvo un costo de $364.977.86 de los cuales $300 mil fueron financiados por FOSSAFI y el resto el MARN.</w:t>
      </w:r>
    </w:p>
    <w:p w:rsidR="000408FC" w:rsidRPr="000408FC" w:rsidRDefault="000408FC" w:rsidP="000408FC">
      <w:pPr>
        <w:shd w:val="clear" w:color="auto" w:fill="FFFFFF"/>
        <w:spacing w:before="120" w:after="120" w:line="408" w:lineRule="atLeast"/>
        <w:jc w:val="both"/>
        <w:rPr>
          <w:rFonts w:ascii="Times New Roman" w:hAnsi="Times New Roman" w:cs="Times New Roman"/>
          <w:sz w:val="24"/>
          <w:szCs w:val="24"/>
        </w:rPr>
      </w:pPr>
      <w:r w:rsidRPr="000408FC">
        <w:rPr>
          <w:rFonts w:ascii="Times New Roman" w:hAnsi="Times New Roman" w:cs="Times New Roman"/>
          <w:sz w:val="24"/>
          <w:szCs w:val="24"/>
        </w:rPr>
        <w:t xml:space="preserve">Según los datos de los formularios de movimiento transfronterizos enviados por VEOLIA, se finalizó el proceso de incineración de los desechos el 14 de abril de 2015, en las instalaciones de </w:t>
      </w:r>
      <w:proofErr w:type="spellStart"/>
      <w:r w:rsidRPr="000408FC">
        <w:rPr>
          <w:rFonts w:ascii="Times New Roman" w:hAnsi="Times New Roman" w:cs="Times New Roman"/>
          <w:sz w:val="24"/>
          <w:szCs w:val="24"/>
        </w:rPr>
        <w:t>Tradebe</w:t>
      </w:r>
      <w:proofErr w:type="spellEnd"/>
      <w:r w:rsidRPr="000408FC">
        <w:rPr>
          <w:rFonts w:ascii="Times New Roman" w:hAnsi="Times New Roman" w:cs="Times New Roman"/>
          <w:sz w:val="24"/>
          <w:szCs w:val="24"/>
        </w:rPr>
        <w:t xml:space="preserve"> </w:t>
      </w:r>
      <w:proofErr w:type="spellStart"/>
      <w:r w:rsidRPr="000408FC">
        <w:rPr>
          <w:rFonts w:ascii="Times New Roman" w:hAnsi="Times New Roman" w:cs="Times New Roman"/>
          <w:sz w:val="24"/>
          <w:szCs w:val="24"/>
        </w:rPr>
        <w:t>Fawley</w:t>
      </w:r>
      <w:proofErr w:type="spellEnd"/>
      <w:r w:rsidRPr="000408FC">
        <w:rPr>
          <w:rFonts w:ascii="Times New Roman" w:hAnsi="Times New Roman" w:cs="Times New Roman"/>
          <w:sz w:val="24"/>
          <w:szCs w:val="24"/>
        </w:rPr>
        <w:t xml:space="preserve"> </w:t>
      </w:r>
      <w:proofErr w:type="spellStart"/>
      <w:r w:rsidRPr="000408FC">
        <w:rPr>
          <w:rFonts w:ascii="Times New Roman" w:hAnsi="Times New Roman" w:cs="Times New Roman"/>
          <w:sz w:val="24"/>
          <w:szCs w:val="24"/>
        </w:rPr>
        <w:t>Limited</w:t>
      </w:r>
      <w:proofErr w:type="spellEnd"/>
      <w:r w:rsidRPr="000408FC">
        <w:rPr>
          <w:rFonts w:ascii="Times New Roman" w:hAnsi="Times New Roman" w:cs="Times New Roman"/>
          <w:sz w:val="24"/>
          <w:szCs w:val="24"/>
        </w:rPr>
        <w:t>, en el Reino Unido.</w:t>
      </w:r>
    </w:p>
    <w:p w:rsidR="000408FC" w:rsidRPr="000408FC" w:rsidRDefault="000408FC" w:rsidP="000408FC">
      <w:pPr>
        <w:shd w:val="clear" w:color="auto" w:fill="FFFFFF"/>
        <w:spacing w:before="120" w:after="120" w:line="408" w:lineRule="atLeast"/>
        <w:jc w:val="both"/>
        <w:rPr>
          <w:rFonts w:ascii="Times New Roman" w:hAnsi="Times New Roman" w:cs="Times New Roman"/>
          <w:sz w:val="24"/>
          <w:szCs w:val="24"/>
        </w:rPr>
      </w:pPr>
      <w:r w:rsidRPr="000408FC">
        <w:rPr>
          <w:rFonts w:ascii="Times New Roman" w:hAnsi="Times New Roman" w:cs="Times New Roman"/>
          <w:sz w:val="24"/>
          <w:szCs w:val="24"/>
        </w:rPr>
        <w:t>Los barriles con material tóxico fueron eliminados a través de un proceso de incineración que fue controlado bajo estrictos medidas en términos de los parámetros térmicos y químicos, dónde  en particular, se controló la composición de los gases de combustión, justo después de la incineración y después del proceso de purificación.</w:t>
      </w:r>
    </w:p>
    <w:p w:rsidR="000408FC" w:rsidRPr="000408FC" w:rsidRDefault="000408FC" w:rsidP="000408FC">
      <w:pPr>
        <w:shd w:val="clear" w:color="auto" w:fill="FFFFFF"/>
        <w:spacing w:before="120" w:after="120" w:line="408" w:lineRule="atLeast"/>
        <w:jc w:val="both"/>
        <w:rPr>
          <w:rFonts w:ascii="Trebuchet MS" w:eastAsia="Times New Roman" w:hAnsi="Trebuchet MS" w:cs="Times New Roman"/>
          <w:sz w:val="19"/>
          <w:szCs w:val="19"/>
          <w:lang w:eastAsia="es-SV"/>
        </w:rPr>
      </w:pPr>
      <w:r w:rsidRPr="000408FC">
        <w:rPr>
          <w:rFonts w:ascii="Times New Roman" w:hAnsi="Times New Roman" w:cs="Times New Roman"/>
          <w:sz w:val="24"/>
          <w:szCs w:val="24"/>
        </w:rPr>
        <w:lastRenderedPageBreak/>
        <w:t>La incineración se llevó a cabo en un horno rotativo, alcanzando una temperatura superior a  1100 Celsius, contando con una cámara de postcombustión, equipada con quemadores adicionales para lograr la transformación irreversible de las sustancias tóxicas</w:t>
      </w:r>
      <w:r w:rsidRPr="000408FC">
        <w:rPr>
          <w:rFonts w:ascii="Trebuchet MS" w:eastAsia="Times New Roman" w:hAnsi="Trebuchet MS" w:cs="Times New Roman"/>
          <w:sz w:val="19"/>
          <w:szCs w:val="19"/>
          <w:lang w:eastAsia="es-SV"/>
        </w:rPr>
        <w:t>.</w:t>
      </w:r>
    </w:p>
    <w:p w:rsidR="000408FC" w:rsidRPr="000408FC" w:rsidRDefault="000408FC" w:rsidP="000408FC">
      <w:pPr>
        <w:shd w:val="clear" w:color="auto" w:fill="FFFFFF"/>
        <w:spacing w:before="120" w:after="120" w:line="408" w:lineRule="atLeast"/>
        <w:jc w:val="both"/>
        <w:rPr>
          <w:rFonts w:ascii="Times New Roman" w:hAnsi="Times New Roman" w:cs="Times New Roman"/>
          <w:sz w:val="24"/>
          <w:szCs w:val="24"/>
        </w:rPr>
      </w:pPr>
      <w:r w:rsidRPr="000408FC">
        <w:rPr>
          <w:rFonts w:ascii="Times New Roman" w:hAnsi="Times New Roman" w:cs="Times New Roman"/>
          <w:sz w:val="24"/>
          <w:szCs w:val="24"/>
        </w:rPr>
        <w:t>Cantidad de desechos de QUIMAGRO:</w:t>
      </w:r>
    </w:p>
    <w:tbl>
      <w:tblPr>
        <w:tblStyle w:val="Tablaconcuadrcula"/>
        <w:tblW w:w="5000" w:type="pct"/>
        <w:tblLook w:val="04A0"/>
      </w:tblPr>
      <w:tblGrid>
        <w:gridCol w:w="6605"/>
        <w:gridCol w:w="2967"/>
      </w:tblGrid>
      <w:tr w:rsidR="000408FC" w:rsidRPr="000408FC" w:rsidTr="000408FC">
        <w:tc>
          <w:tcPr>
            <w:tcW w:w="3450" w:type="pct"/>
            <w:hideMark/>
          </w:tcPr>
          <w:p w:rsidR="000408FC" w:rsidRPr="000408FC" w:rsidRDefault="000408FC" w:rsidP="000408FC">
            <w:pPr>
              <w:spacing w:line="312" w:lineRule="atLeast"/>
              <w:jc w:val="center"/>
              <w:rPr>
                <w:rFonts w:ascii="Times New Roman" w:eastAsiaTheme="minorHAnsi" w:hAnsi="Times New Roman"/>
                <w:b/>
                <w:sz w:val="24"/>
                <w:szCs w:val="24"/>
                <w:lang w:eastAsia="en-US"/>
              </w:rPr>
            </w:pPr>
            <w:r w:rsidRPr="000408FC">
              <w:rPr>
                <w:rFonts w:ascii="Times New Roman" w:eastAsiaTheme="minorHAnsi" w:hAnsi="Times New Roman"/>
                <w:b/>
                <w:sz w:val="24"/>
                <w:szCs w:val="24"/>
                <w:lang w:eastAsia="en-US"/>
              </w:rPr>
              <w:t>Descripción del desecho</w:t>
            </w:r>
          </w:p>
        </w:tc>
        <w:tc>
          <w:tcPr>
            <w:tcW w:w="1550" w:type="pct"/>
            <w:hideMark/>
          </w:tcPr>
          <w:p w:rsidR="000408FC" w:rsidRPr="000408FC" w:rsidRDefault="000408FC" w:rsidP="000408FC">
            <w:pPr>
              <w:spacing w:line="312" w:lineRule="atLeast"/>
              <w:jc w:val="center"/>
              <w:rPr>
                <w:rFonts w:ascii="Times New Roman" w:eastAsiaTheme="minorHAnsi" w:hAnsi="Times New Roman"/>
                <w:b/>
                <w:sz w:val="24"/>
                <w:szCs w:val="24"/>
                <w:lang w:eastAsia="en-US"/>
              </w:rPr>
            </w:pPr>
            <w:r w:rsidRPr="000408FC">
              <w:rPr>
                <w:rFonts w:ascii="Times New Roman" w:eastAsiaTheme="minorHAnsi" w:hAnsi="Times New Roman"/>
                <w:b/>
                <w:sz w:val="24"/>
                <w:szCs w:val="24"/>
                <w:lang w:eastAsia="en-US"/>
              </w:rPr>
              <w:t>Cantidad (toneladas)</w:t>
            </w:r>
          </w:p>
        </w:tc>
      </w:tr>
      <w:tr w:rsidR="000408FC" w:rsidRPr="000408FC" w:rsidTr="000408FC">
        <w:tc>
          <w:tcPr>
            <w:tcW w:w="3450" w:type="pct"/>
            <w:hideMark/>
          </w:tcPr>
          <w:p w:rsidR="000408FC" w:rsidRPr="000408FC" w:rsidRDefault="000408FC" w:rsidP="000408FC">
            <w:pPr>
              <w:spacing w:line="312" w:lineRule="atLeast"/>
              <w:jc w:val="both"/>
              <w:rPr>
                <w:rFonts w:ascii="Times New Roman" w:eastAsiaTheme="minorHAnsi" w:hAnsi="Times New Roman"/>
                <w:sz w:val="24"/>
                <w:szCs w:val="24"/>
                <w:lang w:eastAsia="en-US"/>
              </w:rPr>
            </w:pPr>
            <w:r w:rsidRPr="000408FC">
              <w:rPr>
                <w:rFonts w:ascii="Times New Roman" w:eastAsiaTheme="minorHAnsi" w:hAnsi="Times New Roman"/>
                <w:sz w:val="24"/>
                <w:szCs w:val="24"/>
                <w:lang w:eastAsia="en-US"/>
              </w:rPr>
              <w:t>Desechos de agroquímicos vencidos, incluyendo pesticidas</w:t>
            </w:r>
          </w:p>
        </w:tc>
        <w:tc>
          <w:tcPr>
            <w:tcW w:w="1550" w:type="pct"/>
            <w:hideMark/>
          </w:tcPr>
          <w:p w:rsidR="000408FC" w:rsidRPr="000408FC" w:rsidRDefault="000408FC" w:rsidP="000408FC">
            <w:pPr>
              <w:spacing w:line="312" w:lineRule="atLeast"/>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23.784</w:t>
            </w:r>
          </w:p>
        </w:tc>
      </w:tr>
      <w:tr w:rsidR="000408FC" w:rsidRPr="000408FC" w:rsidTr="000408FC">
        <w:tc>
          <w:tcPr>
            <w:tcW w:w="3450" w:type="pct"/>
            <w:hideMark/>
          </w:tcPr>
          <w:p w:rsidR="000408FC" w:rsidRPr="000408FC" w:rsidRDefault="000408FC" w:rsidP="000408FC">
            <w:pPr>
              <w:spacing w:line="312" w:lineRule="atLeast"/>
              <w:jc w:val="both"/>
              <w:rPr>
                <w:rFonts w:ascii="Times New Roman" w:eastAsiaTheme="minorHAnsi" w:hAnsi="Times New Roman"/>
                <w:sz w:val="24"/>
                <w:szCs w:val="24"/>
                <w:lang w:eastAsia="en-US"/>
              </w:rPr>
            </w:pPr>
            <w:r w:rsidRPr="000408FC">
              <w:rPr>
                <w:rFonts w:ascii="Times New Roman" w:eastAsiaTheme="minorHAnsi" w:hAnsi="Times New Roman"/>
                <w:sz w:val="24"/>
                <w:szCs w:val="24"/>
                <w:lang w:eastAsia="en-US"/>
              </w:rPr>
              <w:t>Otros materiales contaminados (tierra contaminada, plásticos, maderas, y cualquier otro desecho contaminado con plaguicida)</w:t>
            </w:r>
          </w:p>
        </w:tc>
        <w:tc>
          <w:tcPr>
            <w:tcW w:w="1550" w:type="pct"/>
            <w:hideMark/>
          </w:tcPr>
          <w:p w:rsidR="000408FC" w:rsidRPr="000408FC" w:rsidRDefault="000408FC" w:rsidP="000408FC">
            <w:pPr>
              <w:spacing w:line="312" w:lineRule="atLeast"/>
              <w:jc w:val="both"/>
              <w:rPr>
                <w:rFonts w:ascii="Times New Roman" w:eastAsiaTheme="minorHAnsi" w:hAnsi="Times New Roman"/>
                <w:sz w:val="24"/>
                <w:szCs w:val="24"/>
                <w:lang w:eastAsia="en-US"/>
              </w:rPr>
            </w:pPr>
            <w:r w:rsidRPr="000408FC">
              <w:rPr>
                <w:rFonts w:ascii="Times New Roman" w:eastAsiaTheme="minorHAnsi" w:hAnsi="Times New Roman"/>
                <w:sz w:val="24"/>
                <w:szCs w:val="24"/>
                <w:lang w:eastAsia="en-US"/>
              </w:rPr>
              <w:t>45.409</w:t>
            </w:r>
          </w:p>
        </w:tc>
      </w:tr>
      <w:tr w:rsidR="000408FC" w:rsidRPr="000408FC" w:rsidTr="000408FC">
        <w:tc>
          <w:tcPr>
            <w:tcW w:w="3450" w:type="pct"/>
            <w:hideMark/>
          </w:tcPr>
          <w:p w:rsidR="000408FC" w:rsidRPr="000408FC" w:rsidRDefault="000408FC" w:rsidP="000408FC">
            <w:pPr>
              <w:spacing w:line="312" w:lineRule="atLeast"/>
              <w:jc w:val="both"/>
              <w:rPr>
                <w:rFonts w:ascii="Times New Roman" w:eastAsiaTheme="minorHAnsi" w:hAnsi="Times New Roman"/>
                <w:sz w:val="24"/>
                <w:szCs w:val="24"/>
                <w:lang w:eastAsia="en-US"/>
              </w:rPr>
            </w:pPr>
            <w:r w:rsidRPr="000408FC">
              <w:rPr>
                <w:rFonts w:ascii="Times New Roman" w:eastAsiaTheme="minorHAnsi" w:hAnsi="Times New Roman"/>
                <w:sz w:val="24"/>
                <w:szCs w:val="24"/>
                <w:lang w:eastAsia="en-US"/>
              </w:rPr>
              <w:t>TOTAL</w:t>
            </w:r>
          </w:p>
        </w:tc>
        <w:tc>
          <w:tcPr>
            <w:tcW w:w="1550" w:type="pct"/>
            <w:hideMark/>
          </w:tcPr>
          <w:p w:rsidR="000408FC" w:rsidRPr="000408FC" w:rsidRDefault="000408FC" w:rsidP="000408FC">
            <w:pPr>
              <w:spacing w:line="312" w:lineRule="atLeast"/>
              <w:jc w:val="both"/>
              <w:rPr>
                <w:rFonts w:ascii="Times New Roman" w:eastAsiaTheme="minorHAnsi" w:hAnsi="Times New Roman"/>
                <w:sz w:val="24"/>
                <w:szCs w:val="24"/>
                <w:lang w:eastAsia="en-US"/>
              </w:rPr>
            </w:pPr>
            <w:r w:rsidRPr="000408FC">
              <w:rPr>
                <w:rFonts w:ascii="Times New Roman" w:eastAsiaTheme="minorHAnsi" w:hAnsi="Times New Roman"/>
                <w:sz w:val="24"/>
                <w:szCs w:val="24"/>
                <w:lang w:eastAsia="en-US"/>
              </w:rPr>
              <w:t>69.193</w:t>
            </w:r>
          </w:p>
        </w:tc>
      </w:tr>
    </w:tbl>
    <w:p w:rsidR="000408FC" w:rsidRPr="000408FC" w:rsidRDefault="000408FC" w:rsidP="000408FC">
      <w:pPr>
        <w:shd w:val="clear" w:color="auto" w:fill="FFFFFF"/>
        <w:spacing w:before="120" w:after="120" w:line="408" w:lineRule="atLeast"/>
        <w:jc w:val="both"/>
        <w:rPr>
          <w:rFonts w:ascii="Times New Roman" w:hAnsi="Times New Roman" w:cs="Times New Roman"/>
          <w:sz w:val="24"/>
          <w:szCs w:val="24"/>
        </w:rPr>
      </w:pPr>
      <w:r w:rsidRPr="000408FC">
        <w:rPr>
          <w:rFonts w:ascii="Times New Roman" w:hAnsi="Times New Roman" w:cs="Times New Roman"/>
          <w:sz w:val="24"/>
          <w:szCs w:val="24"/>
        </w:rPr>
        <w:t>Los barriles partieron desde El Salvador hacia Europa el pasado 21 de noviembre desde el puerto de Acajutla, luego de permanecer por más de 18 años en las instalaciones de QUIMAGRO, en San Luis Talpa.</w:t>
      </w:r>
    </w:p>
    <w:p w:rsidR="00D12819" w:rsidRDefault="00D12819" w:rsidP="00D12819">
      <w:pPr>
        <w:tabs>
          <w:tab w:val="num" w:pos="0"/>
        </w:tabs>
        <w:spacing w:after="200" w:line="276" w:lineRule="auto"/>
        <w:contextualSpacing/>
        <w:jc w:val="both"/>
        <w:rPr>
          <w:rFonts w:ascii="Times New Roman" w:hAnsi="Times New Roman" w:cs="Times New Roman"/>
          <w:sz w:val="24"/>
          <w:szCs w:val="24"/>
          <w:shd w:val="clear" w:color="auto" w:fill="FFFFFF"/>
        </w:rPr>
      </w:pPr>
      <w:r w:rsidRPr="00D12819">
        <w:rPr>
          <w:rFonts w:ascii="Times New Roman" w:hAnsi="Times New Roman" w:cs="Times New Roman"/>
          <w:sz w:val="24"/>
          <w:szCs w:val="24"/>
          <w:shd w:val="clear" w:color="auto" w:fill="FFFFFF"/>
        </w:rPr>
        <w:t>Se realizaron asambleas informativas con la comunidad y Alcaldía de San Luis Talpa</w:t>
      </w:r>
      <w:r w:rsidR="000408FC">
        <w:rPr>
          <w:rFonts w:ascii="Times New Roman" w:hAnsi="Times New Roman" w:cs="Times New Roman"/>
          <w:sz w:val="24"/>
          <w:szCs w:val="24"/>
          <w:shd w:val="clear" w:color="auto" w:fill="FFFFFF"/>
        </w:rPr>
        <w:t xml:space="preserve"> a lo largo de todo el proceso</w:t>
      </w:r>
      <w:r w:rsidRPr="00D12819">
        <w:rPr>
          <w:rFonts w:ascii="Times New Roman" w:hAnsi="Times New Roman" w:cs="Times New Roman"/>
          <w:sz w:val="24"/>
          <w:szCs w:val="24"/>
          <w:shd w:val="clear" w:color="auto" w:fill="FFFFFF"/>
        </w:rPr>
        <w:t>.</w:t>
      </w:r>
    </w:p>
    <w:p w:rsidR="000408FC" w:rsidRDefault="000408FC" w:rsidP="00D12819">
      <w:pPr>
        <w:tabs>
          <w:tab w:val="num" w:pos="0"/>
        </w:tabs>
        <w:spacing w:after="200" w:line="276" w:lineRule="auto"/>
        <w:contextualSpacing/>
        <w:jc w:val="both"/>
        <w:rPr>
          <w:rFonts w:ascii="Times New Roman" w:hAnsi="Times New Roman" w:cs="Times New Roman"/>
          <w:sz w:val="24"/>
          <w:szCs w:val="24"/>
          <w:shd w:val="clear" w:color="auto" w:fill="FFFFFF"/>
        </w:rPr>
      </w:pPr>
    </w:p>
    <w:p w:rsidR="00D12819" w:rsidRPr="00D12819" w:rsidRDefault="00D12819" w:rsidP="00D12819">
      <w:pPr>
        <w:jc w:val="both"/>
        <w:rPr>
          <w:rFonts w:ascii="Times New Roman" w:hAnsi="Times New Roman" w:cs="Times New Roman"/>
          <w:sz w:val="24"/>
          <w:szCs w:val="24"/>
        </w:rPr>
      </w:pPr>
      <w:r>
        <w:rPr>
          <w:rFonts w:ascii="Times New Roman" w:hAnsi="Times New Roman" w:cs="Times New Roman"/>
          <w:sz w:val="24"/>
          <w:szCs w:val="24"/>
          <w:shd w:val="clear" w:color="auto" w:fill="FFFFFF"/>
        </w:rPr>
        <w:t>Posteriormente, s</w:t>
      </w:r>
      <w:r w:rsidRPr="00D12819">
        <w:rPr>
          <w:rFonts w:ascii="Times New Roman" w:hAnsi="Times New Roman" w:cs="Times New Roman"/>
          <w:sz w:val="24"/>
          <w:szCs w:val="24"/>
          <w:shd w:val="clear" w:color="auto" w:fill="FFFFFF"/>
        </w:rPr>
        <w:t>e introdujo agua potable a la comunidad y se realizaron gestiones internacionales de financiamiento  para el proyecto “Contribuir a un mejor uso y manejo de los pesticidas en el municipio de San Luis Talpa, Departamento de La Paz, El Salvador (EP/ELS/019/UEP). E</w:t>
      </w:r>
      <w:r w:rsidRPr="00D12819">
        <w:rPr>
          <w:rFonts w:ascii="Times New Roman" w:hAnsi="Times New Roman" w:cs="Times New Roman"/>
          <w:sz w:val="24"/>
          <w:szCs w:val="24"/>
        </w:rPr>
        <w:t>ste proyecto se encuentra en ejecución y está siendo coordinado por la Organización de las Naciones Unidas para la Alimentación y la Agricultura (FAO) sede El Salvador. Este proyecto fue presentado en septiembre de 2014 y ha sido aprobado por el Fondo para el Medio Ambiente Mundial para su ejecución en el segundo semestre del 2018 (junio a diciembre de 2018).</w:t>
      </w:r>
    </w:p>
    <w:p w:rsidR="00D12819" w:rsidRPr="00D12819" w:rsidRDefault="00D12819" w:rsidP="00D12819">
      <w:pPr>
        <w:tabs>
          <w:tab w:val="num" w:pos="0"/>
        </w:tabs>
        <w:spacing w:after="200" w:line="276" w:lineRule="auto"/>
        <w:contextualSpacing/>
        <w:jc w:val="both"/>
        <w:rPr>
          <w:rFonts w:ascii="Times New Roman" w:hAnsi="Times New Roman" w:cs="Times New Roman"/>
          <w:sz w:val="24"/>
          <w:szCs w:val="24"/>
          <w:shd w:val="clear" w:color="auto" w:fill="FFFFFF"/>
        </w:rPr>
      </w:pPr>
      <w:r w:rsidRPr="00D12819">
        <w:rPr>
          <w:rFonts w:ascii="Times New Roman" w:hAnsi="Times New Roman" w:cs="Times New Roman"/>
          <w:sz w:val="24"/>
          <w:szCs w:val="24"/>
        </w:rPr>
        <w:t>El citado proyecto está orientado a desarrollar modelos de producción como alternativas para reducir el uso de agroquímicos en la agricultura, concientizar y promover el consumo de productos con tecnologías con reducido uso de plaguicidas. La meta global del proyecto es reducir los riesgos asociados con el uso de plaguicidas por medio de la gestión sostenible de agricultura familiar.</w:t>
      </w:r>
    </w:p>
    <w:p w:rsidR="00D12819" w:rsidRPr="00D12819" w:rsidRDefault="00D12819" w:rsidP="00D12819">
      <w:pPr>
        <w:jc w:val="both"/>
        <w:rPr>
          <w:rFonts w:ascii="Times New Roman" w:hAnsi="Times New Roman" w:cs="Times New Roman"/>
          <w:b/>
          <w:sz w:val="24"/>
          <w:szCs w:val="24"/>
        </w:rPr>
      </w:pPr>
    </w:p>
    <w:p w:rsidR="00D12819" w:rsidRDefault="00D12819" w:rsidP="00D12819">
      <w:pPr>
        <w:jc w:val="both"/>
        <w:rPr>
          <w:rFonts w:ascii="Times New Roman" w:hAnsi="Times New Roman" w:cs="Times New Roman"/>
          <w:b/>
          <w:sz w:val="24"/>
          <w:szCs w:val="24"/>
        </w:rPr>
      </w:pPr>
      <w:r>
        <w:rPr>
          <w:rFonts w:ascii="Times New Roman" w:hAnsi="Times New Roman" w:cs="Times New Roman"/>
          <w:b/>
          <w:sz w:val="24"/>
          <w:szCs w:val="24"/>
        </w:rPr>
        <w:t xml:space="preserve">5. </w:t>
      </w:r>
      <w:r w:rsidRPr="00D12819">
        <w:rPr>
          <w:rFonts w:ascii="Times New Roman" w:hAnsi="Times New Roman" w:cs="Times New Roman"/>
          <w:b/>
          <w:sz w:val="24"/>
          <w:szCs w:val="24"/>
        </w:rPr>
        <w:t xml:space="preserve">¿Quiénes intervinieron como partes dentro del proceso? </w:t>
      </w:r>
    </w:p>
    <w:p w:rsidR="00D12819" w:rsidRPr="00D12819" w:rsidRDefault="00D12819" w:rsidP="00D12819">
      <w:pPr>
        <w:pStyle w:val="Prrafodelista"/>
        <w:numPr>
          <w:ilvl w:val="0"/>
          <w:numId w:val="10"/>
        </w:numPr>
        <w:jc w:val="both"/>
        <w:rPr>
          <w:rFonts w:ascii="Times New Roman" w:hAnsi="Times New Roman" w:cs="Times New Roman"/>
          <w:sz w:val="24"/>
          <w:szCs w:val="24"/>
        </w:rPr>
      </w:pPr>
      <w:r w:rsidRPr="00D12819">
        <w:rPr>
          <w:rFonts w:ascii="Times New Roman" w:hAnsi="Times New Roman" w:cs="Times New Roman"/>
          <w:sz w:val="24"/>
          <w:szCs w:val="24"/>
        </w:rPr>
        <w:t>Gobernación política</w:t>
      </w:r>
    </w:p>
    <w:p w:rsidR="00D12819" w:rsidRPr="00D12819" w:rsidRDefault="00D12819" w:rsidP="00D12819">
      <w:pPr>
        <w:pStyle w:val="Prrafodelista"/>
        <w:numPr>
          <w:ilvl w:val="0"/>
          <w:numId w:val="10"/>
        </w:numPr>
        <w:jc w:val="both"/>
        <w:rPr>
          <w:rFonts w:ascii="Times New Roman" w:hAnsi="Times New Roman" w:cs="Times New Roman"/>
          <w:sz w:val="24"/>
          <w:szCs w:val="24"/>
        </w:rPr>
      </w:pPr>
      <w:r w:rsidRPr="00D12819">
        <w:rPr>
          <w:rFonts w:ascii="Times New Roman" w:hAnsi="Times New Roman" w:cs="Times New Roman"/>
          <w:sz w:val="24"/>
          <w:szCs w:val="24"/>
        </w:rPr>
        <w:t>Protección Civil</w:t>
      </w:r>
    </w:p>
    <w:p w:rsidR="00D12819" w:rsidRPr="00D12819" w:rsidRDefault="00D12819" w:rsidP="00D12819">
      <w:pPr>
        <w:pStyle w:val="Prrafodelista"/>
        <w:numPr>
          <w:ilvl w:val="0"/>
          <w:numId w:val="10"/>
        </w:numPr>
        <w:jc w:val="both"/>
        <w:rPr>
          <w:rFonts w:ascii="Times New Roman" w:hAnsi="Times New Roman" w:cs="Times New Roman"/>
          <w:sz w:val="24"/>
          <w:szCs w:val="24"/>
        </w:rPr>
      </w:pPr>
      <w:r w:rsidRPr="00D12819">
        <w:rPr>
          <w:rFonts w:ascii="Times New Roman" w:hAnsi="Times New Roman" w:cs="Times New Roman"/>
          <w:sz w:val="24"/>
          <w:szCs w:val="24"/>
        </w:rPr>
        <w:t>Comisión Interinstitucional de Plaguicidas</w:t>
      </w:r>
      <w:r>
        <w:rPr>
          <w:rFonts w:ascii="Times New Roman" w:hAnsi="Times New Roman" w:cs="Times New Roman"/>
          <w:sz w:val="24"/>
          <w:szCs w:val="24"/>
        </w:rPr>
        <w:t xml:space="preserve"> </w:t>
      </w:r>
      <w:r w:rsidRPr="00D12819">
        <w:rPr>
          <w:rFonts w:ascii="Times New Roman" w:hAnsi="Times New Roman" w:cs="Times New Roman"/>
          <w:sz w:val="24"/>
          <w:szCs w:val="24"/>
          <w:shd w:val="clear" w:color="auto" w:fill="FFFFFF"/>
        </w:rPr>
        <w:t>(COINPLAG)</w:t>
      </w:r>
    </w:p>
    <w:p w:rsidR="00D12819" w:rsidRPr="00D12819" w:rsidRDefault="00D12819" w:rsidP="00D12819">
      <w:pPr>
        <w:pStyle w:val="Prrafodelista"/>
        <w:numPr>
          <w:ilvl w:val="0"/>
          <w:numId w:val="10"/>
        </w:numPr>
        <w:jc w:val="both"/>
        <w:rPr>
          <w:rFonts w:ascii="Times New Roman" w:hAnsi="Times New Roman" w:cs="Times New Roman"/>
          <w:sz w:val="24"/>
          <w:szCs w:val="24"/>
        </w:rPr>
      </w:pPr>
      <w:r w:rsidRPr="00D12819">
        <w:rPr>
          <w:rFonts w:ascii="Times New Roman" w:hAnsi="Times New Roman" w:cs="Times New Roman"/>
          <w:sz w:val="24"/>
          <w:szCs w:val="24"/>
        </w:rPr>
        <w:lastRenderedPageBreak/>
        <w:t>Ministerio de Salud</w:t>
      </w:r>
    </w:p>
    <w:p w:rsidR="00D12819" w:rsidRPr="00D12819" w:rsidRDefault="00D12819" w:rsidP="00D12819">
      <w:pPr>
        <w:pStyle w:val="Prrafodelista"/>
        <w:numPr>
          <w:ilvl w:val="0"/>
          <w:numId w:val="10"/>
        </w:numPr>
        <w:jc w:val="both"/>
        <w:rPr>
          <w:rFonts w:ascii="Times New Roman" w:hAnsi="Times New Roman" w:cs="Times New Roman"/>
          <w:sz w:val="24"/>
          <w:szCs w:val="24"/>
        </w:rPr>
      </w:pPr>
      <w:r w:rsidRPr="00D12819">
        <w:rPr>
          <w:rFonts w:ascii="Times New Roman" w:hAnsi="Times New Roman" w:cs="Times New Roman"/>
          <w:sz w:val="24"/>
          <w:szCs w:val="24"/>
        </w:rPr>
        <w:t>Ministerio de Medio Ambiente</w:t>
      </w:r>
      <w:r>
        <w:rPr>
          <w:rFonts w:ascii="Times New Roman" w:hAnsi="Times New Roman" w:cs="Times New Roman"/>
          <w:sz w:val="24"/>
          <w:szCs w:val="24"/>
        </w:rPr>
        <w:t xml:space="preserve"> (MARN)</w:t>
      </w:r>
    </w:p>
    <w:p w:rsidR="00D12819" w:rsidRPr="00D12819" w:rsidRDefault="00D12819" w:rsidP="00D12819">
      <w:pPr>
        <w:pStyle w:val="Prrafodelista"/>
        <w:numPr>
          <w:ilvl w:val="0"/>
          <w:numId w:val="10"/>
        </w:numPr>
        <w:jc w:val="both"/>
        <w:rPr>
          <w:rFonts w:ascii="Times New Roman" w:hAnsi="Times New Roman" w:cs="Times New Roman"/>
          <w:sz w:val="24"/>
          <w:szCs w:val="24"/>
        </w:rPr>
      </w:pPr>
      <w:r w:rsidRPr="00D12819">
        <w:rPr>
          <w:rFonts w:ascii="Times New Roman" w:hAnsi="Times New Roman" w:cs="Times New Roman"/>
          <w:sz w:val="24"/>
          <w:szCs w:val="24"/>
        </w:rPr>
        <w:t>Fiscalía General de la Republica</w:t>
      </w:r>
      <w:r>
        <w:rPr>
          <w:rFonts w:ascii="Times New Roman" w:hAnsi="Times New Roman" w:cs="Times New Roman"/>
          <w:sz w:val="24"/>
          <w:szCs w:val="24"/>
        </w:rPr>
        <w:t xml:space="preserve"> (FGR)</w:t>
      </w:r>
    </w:p>
    <w:p w:rsidR="00D12819" w:rsidRPr="00D12819" w:rsidRDefault="00D12819" w:rsidP="00D12819">
      <w:pPr>
        <w:pStyle w:val="Prrafodelista"/>
        <w:numPr>
          <w:ilvl w:val="0"/>
          <w:numId w:val="10"/>
        </w:numPr>
        <w:jc w:val="both"/>
        <w:rPr>
          <w:rFonts w:ascii="Times New Roman" w:hAnsi="Times New Roman" w:cs="Times New Roman"/>
          <w:sz w:val="24"/>
          <w:szCs w:val="24"/>
        </w:rPr>
      </w:pPr>
      <w:r w:rsidRPr="00D12819">
        <w:rPr>
          <w:rFonts w:ascii="Times New Roman" w:hAnsi="Times New Roman" w:cs="Times New Roman"/>
          <w:sz w:val="24"/>
          <w:szCs w:val="24"/>
        </w:rPr>
        <w:t>Asamblea Legislativa</w:t>
      </w:r>
    </w:p>
    <w:p w:rsidR="00D12819" w:rsidRPr="00D12819" w:rsidRDefault="00D12819" w:rsidP="00D12819">
      <w:pPr>
        <w:pStyle w:val="Prrafodelista"/>
        <w:numPr>
          <w:ilvl w:val="0"/>
          <w:numId w:val="10"/>
        </w:numPr>
        <w:jc w:val="both"/>
        <w:rPr>
          <w:rFonts w:ascii="Times New Roman" w:hAnsi="Times New Roman" w:cs="Times New Roman"/>
          <w:sz w:val="24"/>
          <w:szCs w:val="24"/>
        </w:rPr>
      </w:pPr>
      <w:r w:rsidRPr="00D12819">
        <w:rPr>
          <w:rFonts w:ascii="Times New Roman" w:hAnsi="Times New Roman" w:cs="Times New Roman"/>
          <w:sz w:val="24"/>
          <w:szCs w:val="24"/>
        </w:rPr>
        <w:t>Fondo de Saneamiento y Fortalecimiento Financiero</w:t>
      </w:r>
      <w:r>
        <w:rPr>
          <w:rFonts w:ascii="Times New Roman" w:hAnsi="Times New Roman" w:cs="Times New Roman"/>
          <w:sz w:val="24"/>
          <w:szCs w:val="24"/>
        </w:rPr>
        <w:t xml:space="preserve"> (FOSAFFI)</w:t>
      </w:r>
    </w:p>
    <w:p w:rsidR="00D12819" w:rsidRPr="00B371EA" w:rsidRDefault="00D12819" w:rsidP="00D12819">
      <w:pPr>
        <w:pStyle w:val="Prrafodelista"/>
        <w:numPr>
          <w:ilvl w:val="0"/>
          <w:numId w:val="10"/>
        </w:numPr>
        <w:jc w:val="both"/>
        <w:rPr>
          <w:rFonts w:ascii="Times New Roman" w:hAnsi="Times New Roman" w:cs="Times New Roman"/>
          <w:sz w:val="24"/>
          <w:szCs w:val="24"/>
        </w:rPr>
      </w:pPr>
      <w:r w:rsidRPr="00B371EA">
        <w:rPr>
          <w:rFonts w:ascii="Times New Roman" w:hAnsi="Times New Roman" w:cs="Times New Roman"/>
          <w:sz w:val="24"/>
          <w:szCs w:val="24"/>
        </w:rPr>
        <w:t>Alcaldía Municipal de San Luis Talpa</w:t>
      </w:r>
    </w:p>
    <w:p w:rsidR="00D12819" w:rsidRPr="00B371EA" w:rsidRDefault="00D12819" w:rsidP="00D12819">
      <w:pPr>
        <w:pStyle w:val="Prrafodelista"/>
        <w:numPr>
          <w:ilvl w:val="0"/>
          <w:numId w:val="10"/>
        </w:numPr>
        <w:jc w:val="both"/>
        <w:rPr>
          <w:rFonts w:ascii="Times New Roman" w:hAnsi="Times New Roman" w:cs="Times New Roman"/>
          <w:sz w:val="24"/>
          <w:szCs w:val="24"/>
        </w:rPr>
      </w:pPr>
      <w:r w:rsidRPr="00B371EA">
        <w:rPr>
          <w:rFonts w:ascii="Times New Roman" w:hAnsi="Times New Roman" w:cs="Times New Roman"/>
          <w:sz w:val="24"/>
          <w:szCs w:val="24"/>
        </w:rPr>
        <w:t>ANDA</w:t>
      </w:r>
    </w:p>
    <w:p w:rsidR="00D12819" w:rsidRPr="00B371EA" w:rsidRDefault="00D12819" w:rsidP="00D12819">
      <w:pPr>
        <w:pStyle w:val="Prrafodelista"/>
        <w:numPr>
          <w:ilvl w:val="0"/>
          <w:numId w:val="10"/>
        </w:numPr>
        <w:jc w:val="both"/>
        <w:rPr>
          <w:rFonts w:ascii="Times New Roman" w:hAnsi="Times New Roman" w:cs="Times New Roman"/>
          <w:b/>
          <w:sz w:val="24"/>
          <w:szCs w:val="24"/>
        </w:rPr>
      </w:pPr>
      <w:r w:rsidRPr="00B371EA">
        <w:rPr>
          <w:rFonts w:ascii="Times New Roman" w:hAnsi="Times New Roman" w:cs="Times New Roman"/>
          <w:sz w:val="24"/>
          <w:szCs w:val="24"/>
        </w:rPr>
        <w:t>Comunidad</w:t>
      </w:r>
    </w:p>
    <w:p w:rsidR="00D12819" w:rsidRPr="00B371EA" w:rsidRDefault="00D12819" w:rsidP="00D12819">
      <w:pPr>
        <w:jc w:val="both"/>
        <w:rPr>
          <w:rFonts w:ascii="Times New Roman" w:hAnsi="Times New Roman" w:cs="Times New Roman"/>
          <w:b/>
          <w:sz w:val="24"/>
          <w:szCs w:val="24"/>
        </w:rPr>
      </w:pPr>
      <w:r w:rsidRPr="00B371EA">
        <w:rPr>
          <w:rFonts w:ascii="Times New Roman" w:hAnsi="Times New Roman" w:cs="Times New Roman"/>
          <w:b/>
          <w:sz w:val="24"/>
          <w:szCs w:val="24"/>
        </w:rPr>
        <w:t xml:space="preserve">6. ¿Se atribuyó alguna Responsabilidad Penal para la ex fábrica Quimagro? </w:t>
      </w:r>
    </w:p>
    <w:p w:rsidR="00D12819" w:rsidRPr="00D12819" w:rsidRDefault="00D12819" w:rsidP="00D12819">
      <w:pPr>
        <w:jc w:val="both"/>
        <w:rPr>
          <w:rFonts w:ascii="Times New Roman" w:hAnsi="Times New Roman" w:cs="Times New Roman"/>
          <w:sz w:val="24"/>
          <w:szCs w:val="24"/>
          <w:shd w:val="clear" w:color="auto" w:fill="FFFFFF"/>
        </w:rPr>
      </w:pPr>
      <w:r w:rsidRPr="00B371EA">
        <w:rPr>
          <w:rFonts w:ascii="Times New Roman" w:hAnsi="Times New Roman" w:cs="Times New Roman"/>
          <w:sz w:val="24"/>
          <w:szCs w:val="24"/>
          <w:shd w:val="clear" w:color="auto" w:fill="FFFFFF"/>
        </w:rPr>
        <w:t>La imposición de acciones judiciales son competencia de la Fiscalía General de la República, favor consultar con esta instancia.</w:t>
      </w:r>
      <w:r w:rsidRPr="00D12819">
        <w:rPr>
          <w:rFonts w:ascii="Times New Roman" w:hAnsi="Times New Roman" w:cs="Times New Roman"/>
          <w:sz w:val="24"/>
          <w:szCs w:val="24"/>
          <w:shd w:val="clear" w:color="auto" w:fill="FFFFFF"/>
        </w:rPr>
        <w:t xml:space="preserve"> </w:t>
      </w:r>
    </w:p>
    <w:p w:rsidR="00D12819" w:rsidRPr="00FF2217" w:rsidRDefault="00D12819" w:rsidP="00D12819">
      <w:pPr>
        <w:jc w:val="both"/>
        <w:rPr>
          <w:rFonts w:ascii="Times New Roman" w:hAnsi="Times New Roman" w:cs="Times New Roman"/>
          <w:b/>
          <w:sz w:val="24"/>
          <w:szCs w:val="24"/>
          <w:highlight w:val="yellow"/>
        </w:rPr>
      </w:pPr>
      <w:r w:rsidRPr="00FF2217">
        <w:rPr>
          <w:rFonts w:ascii="Times New Roman" w:hAnsi="Times New Roman" w:cs="Times New Roman"/>
          <w:b/>
          <w:sz w:val="24"/>
          <w:szCs w:val="24"/>
          <w:highlight w:val="yellow"/>
        </w:rPr>
        <w:t xml:space="preserve">7. ¿Hubo algún pago en concepto de Responsabilidad Civil? </w:t>
      </w:r>
    </w:p>
    <w:p w:rsidR="00D12819" w:rsidRDefault="00FF2217" w:rsidP="00D12819">
      <w:pPr>
        <w:jc w:val="both"/>
        <w:rPr>
          <w:rFonts w:ascii="Times New Roman" w:hAnsi="Times New Roman" w:cs="Times New Roman"/>
          <w:b/>
          <w:sz w:val="24"/>
          <w:szCs w:val="24"/>
        </w:rPr>
      </w:pPr>
      <w:r w:rsidRPr="00FF2217">
        <w:rPr>
          <w:rFonts w:ascii="Times New Roman" w:hAnsi="Times New Roman" w:cs="Times New Roman"/>
          <w:b/>
          <w:sz w:val="24"/>
          <w:szCs w:val="24"/>
          <w:highlight w:val="yellow"/>
        </w:rPr>
        <w:t xml:space="preserve">Consultar con asesoría </w:t>
      </w:r>
      <w:r>
        <w:rPr>
          <w:rFonts w:ascii="Times New Roman" w:hAnsi="Times New Roman" w:cs="Times New Roman"/>
          <w:b/>
          <w:sz w:val="24"/>
          <w:szCs w:val="24"/>
          <w:highlight w:val="yellow"/>
        </w:rPr>
        <w:t>legal despacho</w:t>
      </w:r>
    </w:p>
    <w:p w:rsidR="00D12819" w:rsidRDefault="00D12819" w:rsidP="00D12819">
      <w:pPr>
        <w:jc w:val="both"/>
        <w:rPr>
          <w:rFonts w:ascii="Times New Roman" w:hAnsi="Times New Roman" w:cs="Times New Roman"/>
          <w:b/>
          <w:sz w:val="24"/>
          <w:szCs w:val="24"/>
        </w:rPr>
      </w:pPr>
      <w:r w:rsidRPr="00B371EA">
        <w:rPr>
          <w:rFonts w:ascii="Times New Roman" w:hAnsi="Times New Roman" w:cs="Times New Roman"/>
          <w:b/>
          <w:sz w:val="24"/>
          <w:szCs w:val="24"/>
        </w:rPr>
        <w:t>8. ¿Qué daños a la salud fueron ocasionados por los residuos tóxicos a la población cercana al lugar?</w:t>
      </w:r>
      <w:r w:rsidRPr="00D12819">
        <w:rPr>
          <w:rFonts w:ascii="Times New Roman" w:hAnsi="Times New Roman" w:cs="Times New Roman"/>
          <w:b/>
          <w:sz w:val="24"/>
          <w:szCs w:val="24"/>
        </w:rPr>
        <w:t xml:space="preserve"> </w:t>
      </w:r>
    </w:p>
    <w:p w:rsidR="00B371EA" w:rsidRPr="00B371EA" w:rsidRDefault="00B371EA" w:rsidP="00D12819">
      <w:pPr>
        <w:jc w:val="both"/>
        <w:rPr>
          <w:rFonts w:ascii="Times New Roman" w:hAnsi="Times New Roman" w:cs="Times New Roman"/>
          <w:sz w:val="24"/>
          <w:szCs w:val="24"/>
        </w:rPr>
      </w:pPr>
      <w:r w:rsidRPr="00B371EA">
        <w:rPr>
          <w:rFonts w:ascii="Times New Roman" w:hAnsi="Times New Roman" w:cs="Times New Roman"/>
          <w:sz w:val="24"/>
          <w:szCs w:val="24"/>
        </w:rPr>
        <w:t>Ver respuesta en el numeral dos.</w:t>
      </w:r>
    </w:p>
    <w:p w:rsidR="00D12819" w:rsidRPr="00FF2217" w:rsidRDefault="00D12819" w:rsidP="00D12819">
      <w:pPr>
        <w:jc w:val="both"/>
        <w:rPr>
          <w:rFonts w:ascii="Times New Roman" w:hAnsi="Times New Roman" w:cs="Times New Roman"/>
          <w:b/>
          <w:sz w:val="24"/>
          <w:szCs w:val="24"/>
          <w:highlight w:val="yellow"/>
        </w:rPr>
      </w:pPr>
      <w:r w:rsidRPr="00D12819">
        <w:rPr>
          <w:rFonts w:ascii="Times New Roman" w:hAnsi="Times New Roman" w:cs="Times New Roman"/>
          <w:b/>
          <w:sz w:val="24"/>
          <w:szCs w:val="24"/>
          <w:highlight w:val="yellow"/>
        </w:rPr>
        <w:t xml:space="preserve">9. En el caso de que haya existido algún daño a la salud a dicha población, ¿se les pago </w:t>
      </w:r>
      <w:r w:rsidRPr="00FF2217">
        <w:rPr>
          <w:rFonts w:ascii="Times New Roman" w:hAnsi="Times New Roman" w:cs="Times New Roman"/>
          <w:b/>
          <w:sz w:val="24"/>
          <w:szCs w:val="24"/>
          <w:highlight w:val="yellow"/>
        </w:rPr>
        <w:t xml:space="preserve">en concepto de indemnización por daños a la salud? </w:t>
      </w:r>
    </w:p>
    <w:p w:rsidR="00D12819" w:rsidRPr="00D12819" w:rsidRDefault="00FF2217" w:rsidP="00D12819">
      <w:pPr>
        <w:jc w:val="both"/>
        <w:rPr>
          <w:rFonts w:ascii="Times New Roman" w:hAnsi="Times New Roman" w:cs="Times New Roman"/>
          <w:b/>
          <w:sz w:val="24"/>
          <w:szCs w:val="24"/>
        </w:rPr>
      </w:pPr>
      <w:r w:rsidRPr="00FF2217">
        <w:rPr>
          <w:rFonts w:ascii="Times New Roman" w:hAnsi="Times New Roman" w:cs="Times New Roman"/>
          <w:b/>
          <w:sz w:val="24"/>
          <w:szCs w:val="24"/>
          <w:highlight w:val="yellow"/>
        </w:rPr>
        <w:t>Consultar con asesoría legal despacho</w:t>
      </w:r>
    </w:p>
    <w:p w:rsidR="00D12819" w:rsidRDefault="00D12819" w:rsidP="00D12819">
      <w:pPr>
        <w:jc w:val="both"/>
        <w:rPr>
          <w:rFonts w:ascii="Times New Roman" w:hAnsi="Times New Roman" w:cs="Times New Roman"/>
          <w:b/>
          <w:sz w:val="24"/>
          <w:szCs w:val="24"/>
        </w:rPr>
      </w:pPr>
      <w:r>
        <w:rPr>
          <w:rFonts w:ascii="Times New Roman" w:hAnsi="Times New Roman" w:cs="Times New Roman"/>
          <w:b/>
          <w:sz w:val="24"/>
          <w:szCs w:val="24"/>
        </w:rPr>
        <w:t xml:space="preserve">10. </w:t>
      </w:r>
      <w:r w:rsidRPr="00D12819">
        <w:rPr>
          <w:rFonts w:ascii="Times New Roman" w:hAnsi="Times New Roman" w:cs="Times New Roman"/>
          <w:b/>
          <w:sz w:val="24"/>
          <w:szCs w:val="24"/>
        </w:rPr>
        <w:t xml:space="preserve">¿Quién fue la autoridad competente que conoció del proceso? </w:t>
      </w:r>
    </w:p>
    <w:p w:rsidR="00D12819" w:rsidRPr="00D12819" w:rsidRDefault="00D12819" w:rsidP="00D12819">
      <w:pPr>
        <w:jc w:val="both"/>
        <w:rPr>
          <w:rFonts w:ascii="Times New Roman" w:hAnsi="Times New Roman" w:cs="Times New Roman"/>
          <w:sz w:val="24"/>
          <w:szCs w:val="24"/>
          <w:shd w:val="clear" w:color="auto" w:fill="FFFFFF"/>
        </w:rPr>
      </w:pPr>
      <w:r w:rsidRPr="00D12819">
        <w:rPr>
          <w:rFonts w:ascii="Times New Roman" w:hAnsi="Times New Roman" w:cs="Times New Roman"/>
          <w:sz w:val="24"/>
          <w:szCs w:val="24"/>
          <w:shd w:val="clear" w:color="auto" w:fill="FFFFFF"/>
        </w:rPr>
        <w:t xml:space="preserve">En atención a denuncia de autoridades del Departamento de la Paz (Gobernación Política, Protección Civil) y de conocer la situación sobre los desechos de plaguicidas en una reunión de trabajo de la Comisión Interinstitucional de Plaguicidas (COINPLAG), se coordina una inspección conjunta entre los Ministerios de Salud y Medio Ambiente para atender requerimiento de la Fiscalía General de la República- </w:t>
      </w:r>
    </w:p>
    <w:p w:rsidR="00D12819" w:rsidRPr="00D12819" w:rsidRDefault="00D12819" w:rsidP="00D12819">
      <w:pPr>
        <w:jc w:val="both"/>
        <w:rPr>
          <w:rFonts w:ascii="Times New Roman" w:hAnsi="Times New Roman" w:cs="Times New Roman"/>
          <w:sz w:val="24"/>
          <w:szCs w:val="24"/>
          <w:shd w:val="clear" w:color="auto" w:fill="FFFFFF"/>
        </w:rPr>
      </w:pPr>
      <w:r w:rsidRPr="00D12819">
        <w:rPr>
          <w:rFonts w:ascii="Times New Roman" w:hAnsi="Times New Roman" w:cs="Times New Roman"/>
          <w:sz w:val="24"/>
          <w:szCs w:val="24"/>
          <w:shd w:val="clear" w:color="auto" w:fill="FFFFFF"/>
        </w:rPr>
        <w:t xml:space="preserve">Como resultado, el 24 de abril de 2013, se realizó la inspección de verificación de las condiciones  de almacenamiento de los desechos de plaguicidas que se encontraron en la ex planta Formuladora QUIMAGRO, S.A. de C.V., y paralelamente se informó a la comunidad del caserío Loma del Gallo y Comunidad El Porvenir de las acciones que se efectuarían para solventar la problemática. </w:t>
      </w:r>
    </w:p>
    <w:p w:rsidR="00D12819" w:rsidRPr="00D12819" w:rsidRDefault="00D12819" w:rsidP="00D12819">
      <w:pPr>
        <w:jc w:val="both"/>
        <w:rPr>
          <w:rFonts w:ascii="Times New Roman" w:hAnsi="Times New Roman" w:cs="Times New Roman"/>
          <w:sz w:val="24"/>
          <w:szCs w:val="24"/>
          <w:shd w:val="clear" w:color="auto" w:fill="FFFFFF"/>
        </w:rPr>
      </w:pPr>
      <w:r w:rsidRPr="00D12819">
        <w:rPr>
          <w:rFonts w:ascii="Times New Roman" w:hAnsi="Times New Roman" w:cs="Times New Roman"/>
          <w:noProof/>
          <w:sz w:val="24"/>
          <w:szCs w:val="24"/>
          <w:lang w:eastAsia="es-SV"/>
        </w:rPr>
        <w:lastRenderedPageBreak/>
        <w:drawing>
          <wp:anchor distT="0" distB="0" distL="114300" distR="114300" simplePos="0" relativeHeight="251664384" behindDoc="0" locked="0" layoutInCell="1" allowOverlap="1">
            <wp:simplePos x="0" y="0"/>
            <wp:positionH relativeFrom="column">
              <wp:posOffset>977265</wp:posOffset>
            </wp:positionH>
            <wp:positionV relativeFrom="paragraph">
              <wp:posOffset>113030</wp:posOffset>
            </wp:positionV>
            <wp:extent cx="3994150" cy="2330450"/>
            <wp:effectExtent l="19050" t="0" r="0" b="0"/>
            <wp:wrapSquare wrapText="bothSides"/>
            <wp:docPr id="12" name="0 Imagen" descr="quimagro y comunid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uimagro y comunidad.png"/>
                    <pic:cNvPicPr/>
                  </pic:nvPicPr>
                  <pic:blipFill>
                    <a:blip r:embed="rId10" cstate="email"/>
                    <a:stretch>
                      <a:fillRect/>
                    </a:stretch>
                  </pic:blipFill>
                  <pic:spPr>
                    <a:xfrm>
                      <a:off x="0" y="0"/>
                      <a:ext cx="3994150" cy="2330450"/>
                    </a:xfrm>
                    <a:prstGeom prst="rect">
                      <a:avLst/>
                    </a:prstGeom>
                  </pic:spPr>
                </pic:pic>
              </a:graphicData>
            </a:graphic>
          </wp:anchor>
        </w:drawing>
      </w:r>
    </w:p>
    <w:p w:rsidR="00D12819" w:rsidRPr="00D12819" w:rsidRDefault="00D12819" w:rsidP="00D12819">
      <w:pPr>
        <w:jc w:val="both"/>
        <w:rPr>
          <w:rFonts w:ascii="Times New Roman" w:hAnsi="Times New Roman" w:cs="Times New Roman"/>
          <w:sz w:val="24"/>
          <w:szCs w:val="24"/>
          <w:shd w:val="clear" w:color="auto" w:fill="FFFFFF"/>
        </w:rPr>
      </w:pPr>
    </w:p>
    <w:p w:rsidR="00D12819" w:rsidRPr="00D12819" w:rsidRDefault="00D12819" w:rsidP="00D12819">
      <w:pPr>
        <w:jc w:val="both"/>
        <w:rPr>
          <w:rFonts w:ascii="Times New Roman" w:hAnsi="Times New Roman" w:cs="Times New Roman"/>
          <w:sz w:val="24"/>
          <w:szCs w:val="24"/>
          <w:shd w:val="clear" w:color="auto" w:fill="FFFFFF"/>
        </w:rPr>
      </w:pPr>
    </w:p>
    <w:p w:rsidR="00D12819" w:rsidRPr="00D12819" w:rsidRDefault="00D12819" w:rsidP="00D12819">
      <w:pPr>
        <w:jc w:val="both"/>
        <w:rPr>
          <w:rFonts w:ascii="Times New Roman" w:hAnsi="Times New Roman" w:cs="Times New Roman"/>
          <w:sz w:val="24"/>
          <w:szCs w:val="24"/>
          <w:shd w:val="clear" w:color="auto" w:fill="FFFFFF"/>
        </w:rPr>
      </w:pPr>
    </w:p>
    <w:p w:rsidR="00D12819" w:rsidRPr="00D12819" w:rsidRDefault="00D12819" w:rsidP="00D12819">
      <w:pPr>
        <w:jc w:val="both"/>
        <w:rPr>
          <w:rFonts w:ascii="Times New Roman" w:hAnsi="Times New Roman" w:cs="Times New Roman"/>
          <w:sz w:val="24"/>
          <w:szCs w:val="24"/>
          <w:shd w:val="clear" w:color="auto" w:fill="FFFFFF"/>
        </w:rPr>
      </w:pPr>
    </w:p>
    <w:p w:rsidR="00D12819" w:rsidRPr="00D12819" w:rsidRDefault="00D12819" w:rsidP="00D12819">
      <w:pPr>
        <w:jc w:val="both"/>
        <w:rPr>
          <w:rFonts w:ascii="Times New Roman" w:hAnsi="Times New Roman" w:cs="Times New Roman"/>
          <w:sz w:val="24"/>
          <w:szCs w:val="24"/>
          <w:shd w:val="clear" w:color="auto" w:fill="FFFFFF"/>
        </w:rPr>
      </w:pPr>
    </w:p>
    <w:p w:rsidR="00D12819" w:rsidRPr="00D12819" w:rsidRDefault="00D12819" w:rsidP="00D12819">
      <w:pPr>
        <w:jc w:val="both"/>
        <w:rPr>
          <w:rFonts w:ascii="Times New Roman" w:hAnsi="Times New Roman" w:cs="Times New Roman"/>
          <w:sz w:val="24"/>
          <w:szCs w:val="24"/>
          <w:shd w:val="clear" w:color="auto" w:fill="FFFFFF"/>
        </w:rPr>
      </w:pPr>
    </w:p>
    <w:p w:rsidR="00D12819" w:rsidRPr="00D12819" w:rsidRDefault="00D12819" w:rsidP="00D12819">
      <w:pPr>
        <w:jc w:val="both"/>
        <w:rPr>
          <w:rFonts w:ascii="Times New Roman" w:hAnsi="Times New Roman" w:cs="Times New Roman"/>
          <w:sz w:val="24"/>
          <w:szCs w:val="24"/>
          <w:shd w:val="clear" w:color="auto" w:fill="FFFFFF"/>
        </w:rPr>
      </w:pPr>
    </w:p>
    <w:p w:rsidR="00D12819" w:rsidRPr="00D12819" w:rsidRDefault="00D12819" w:rsidP="00D12819">
      <w:pPr>
        <w:jc w:val="both"/>
        <w:rPr>
          <w:rFonts w:ascii="Times New Roman" w:hAnsi="Times New Roman" w:cs="Times New Roman"/>
          <w:sz w:val="24"/>
          <w:szCs w:val="24"/>
          <w:shd w:val="clear" w:color="auto" w:fill="FFFFFF"/>
        </w:rPr>
      </w:pPr>
    </w:p>
    <w:p w:rsidR="00D12819" w:rsidRPr="00D12819" w:rsidRDefault="00D12819" w:rsidP="00D12819">
      <w:pPr>
        <w:jc w:val="both"/>
        <w:rPr>
          <w:rFonts w:ascii="Times New Roman" w:hAnsi="Times New Roman" w:cs="Times New Roman"/>
          <w:sz w:val="24"/>
          <w:szCs w:val="24"/>
          <w:shd w:val="clear" w:color="auto" w:fill="FFFFFF"/>
        </w:rPr>
      </w:pPr>
    </w:p>
    <w:p w:rsidR="00D12819" w:rsidRPr="00D12819" w:rsidRDefault="00D12819" w:rsidP="00D12819">
      <w:pPr>
        <w:tabs>
          <w:tab w:val="num" w:pos="0"/>
        </w:tabs>
        <w:spacing w:after="200" w:line="276" w:lineRule="auto"/>
        <w:contextualSpacing/>
        <w:jc w:val="both"/>
        <w:rPr>
          <w:rFonts w:ascii="Times New Roman" w:hAnsi="Times New Roman" w:cs="Times New Roman"/>
          <w:sz w:val="24"/>
          <w:szCs w:val="24"/>
        </w:rPr>
      </w:pPr>
      <w:r w:rsidRPr="00D12819">
        <w:rPr>
          <w:rFonts w:ascii="Times New Roman" w:hAnsi="Times New Roman" w:cs="Times New Roman"/>
          <w:sz w:val="24"/>
          <w:szCs w:val="24"/>
        </w:rPr>
        <w:t>En octubre de ese año, la Asamblea Legislativa emite el Decreto Legislativo No. 471,  LEY ESPECIAL TRANSITORIA PARA LA REMEDIACION DE LOS DESECHOS DE PLAGUICIDAS Y OTROS QUIMICOS QUE SE ENCUENTRAN EN LA EX FABRICA QUIMICA AGRICOLA INTERNACIONAL S.A. DE C.V., JURISDICCION DE OLOCUILTA, DEPARTAMENTO, DE LA PAZ, mediante la que faculta al Ministerio de Medio Ambiente y Recursos Naturales, para que realice y coordine las acciones para remediar, remover, desalojar, transportar, tratar y disponer los desechos de plaguicidas, sustancias químicas y otros subproductos que se encuentran en las bodegas de la ex fábrica, permitiendo al MARN y FOSAFFI realizar las gestiones para la contratación de la empresa que efectuaría los servicios de embalaje y exportación para la disposición final de la totalidad de los desechos de plaguicidas almacenados.</w:t>
      </w:r>
    </w:p>
    <w:p w:rsidR="00D12819" w:rsidRPr="00D12819" w:rsidRDefault="00D12819" w:rsidP="00D12819">
      <w:pPr>
        <w:jc w:val="both"/>
        <w:rPr>
          <w:rFonts w:ascii="Times New Roman" w:hAnsi="Times New Roman" w:cs="Times New Roman"/>
          <w:b/>
          <w:sz w:val="24"/>
          <w:szCs w:val="24"/>
        </w:rPr>
      </w:pPr>
    </w:p>
    <w:p w:rsidR="00D12819" w:rsidRDefault="00D12819" w:rsidP="00D12819">
      <w:pPr>
        <w:jc w:val="both"/>
        <w:rPr>
          <w:rFonts w:ascii="Times New Roman" w:hAnsi="Times New Roman" w:cs="Times New Roman"/>
          <w:b/>
          <w:sz w:val="24"/>
          <w:szCs w:val="24"/>
        </w:rPr>
      </w:pPr>
      <w:r>
        <w:rPr>
          <w:rFonts w:ascii="Times New Roman" w:hAnsi="Times New Roman" w:cs="Times New Roman"/>
          <w:b/>
          <w:sz w:val="24"/>
          <w:szCs w:val="24"/>
        </w:rPr>
        <w:t xml:space="preserve">11. </w:t>
      </w:r>
      <w:r w:rsidRPr="00D12819">
        <w:rPr>
          <w:rFonts w:ascii="Times New Roman" w:hAnsi="Times New Roman" w:cs="Times New Roman"/>
          <w:b/>
          <w:sz w:val="24"/>
          <w:szCs w:val="24"/>
        </w:rPr>
        <w:t xml:space="preserve">¿Cuál fue la resolución dada por la autoridad competente para resolver dicho conflicto? </w:t>
      </w:r>
    </w:p>
    <w:p w:rsidR="00D12819" w:rsidRPr="00D12819" w:rsidRDefault="00D12819" w:rsidP="00D12819">
      <w:pPr>
        <w:tabs>
          <w:tab w:val="num" w:pos="0"/>
        </w:tabs>
        <w:spacing w:after="200" w:line="276" w:lineRule="auto"/>
        <w:contextualSpacing/>
        <w:jc w:val="both"/>
        <w:rPr>
          <w:rFonts w:ascii="Times New Roman" w:hAnsi="Times New Roman" w:cs="Times New Roman"/>
          <w:sz w:val="24"/>
          <w:szCs w:val="24"/>
        </w:rPr>
      </w:pPr>
      <w:r w:rsidRPr="00D12819">
        <w:rPr>
          <w:rFonts w:ascii="Times New Roman" w:hAnsi="Times New Roman" w:cs="Times New Roman"/>
          <w:sz w:val="24"/>
          <w:szCs w:val="24"/>
        </w:rPr>
        <w:t xml:space="preserve">En octubre de </w:t>
      </w:r>
      <w:r>
        <w:rPr>
          <w:rFonts w:ascii="Times New Roman" w:hAnsi="Times New Roman" w:cs="Times New Roman"/>
          <w:sz w:val="24"/>
          <w:szCs w:val="24"/>
        </w:rPr>
        <w:t>2013</w:t>
      </w:r>
      <w:r w:rsidRPr="00D12819">
        <w:rPr>
          <w:rFonts w:ascii="Times New Roman" w:hAnsi="Times New Roman" w:cs="Times New Roman"/>
          <w:sz w:val="24"/>
          <w:szCs w:val="24"/>
        </w:rPr>
        <w:t xml:space="preserve">, la Asamblea Legislativa emite el Decreto Legislativo No. 471,  LEY ESPECIAL TRANSITORIA PARA LA REMEDIACION DE LOS DESECHOS DE PLAGUICIDAS Y OTROS QUIMICOS QUE SE ENCUENTRAN EN LA EX FABRICA QUIMICA AGRICOLA INTERNACIONAL S.A. DE C.V., JURISDICCION DE OLOCUILTA, DEPARTAMENTO, DE LA PAZ, mediante la que faculta al Ministerio de Medio Ambiente y Recursos Naturales, para que realice y coordine las acciones para remediar, remover, desalojar, transportar, tratar y disponer los desechos de plaguicidas, sustancias químicas y otros subproductos que se encuentran en las bodegas de la ex fábrica, permitiendo al </w:t>
      </w:r>
      <w:r w:rsidRPr="00D12819">
        <w:rPr>
          <w:rFonts w:ascii="Times New Roman" w:hAnsi="Times New Roman" w:cs="Times New Roman"/>
          <w:sz w:val="24"/>
          <w:szCs w:val="24"/>
        </w:rPr>
        <w:lastRenderedPageBreak/>
        <w:t>MARN y FOSAFFI realizar las gestiones para la contratación de la empresa que efectuaría los servicios de embalaje y exportación para la disposición final de la totalidad de los desechos de plaguicidas almacenados.</w:t>
      </w:r>
    </w:p>
    <w:p w:rsidR="00D12819" w:rsidRPr="00D12819" w:rsidRDefault="00D12819" w:rsidP="00D12819">
      <w:pPr>
        <w:jc w:val="both"/>
        <w:rPr>
          <w:rFonts w:ascii="Times New Roman" w:hAnsi="Times New Roman" w:cs="Times New Roman"/>
          <w:b/>
          <w:sz w:val="24"/>
          <w:szCs w:val="24"/>
        </w:rPr>
      </w:pPr>
    </w:p>
    <w:p w:rsidR="00D12819" w:rsidRPr="00D12819" w:rsidRDefault="00D12819" w:rsidP="00D12819">
      <w:pPr>
        <w:jc w:val="both"/>
        <w:rPr>
          <w:rFonts w:ascii="Times New Roman" w:hAnsi="Times New Roman" w:cs="Times New Roman"/>
          <w:b/>
          <w:sz w:val="24"/>
          <w:szCs w:val="24"/>
        </w:rPr>
      </w:pPr>
      <w:r w:rsidRPr="00D12819">
        <w:rPr>
          <w:rFonts w:ascii="Times New Roman" w:hAnsi="Times New Roman" w:cs="Times New Roman"/>
          <w:b/>
          <w:sz w:val="24"/>
          <w:szCs w:val="24"/>
          <w:highlight w:val="yellow"/>
        </w:rPr>
        <w:t>12. ¿Hay jurisprudencia o resoluciones en las cuales se hablen acerca de lo acontecido con respecto a los residuos tóxicos encontrados en San Luis Talpa, Departamento de La Paz?</w:t>
      </w:r>
    </w:p>
    <w:p w:rsidR="00D12819" w:rsidRPr="00D12819" w:rsidRDefault="00D12819" w:rsidP="00D12819">
      <w:pPr>
        <w:jc w:val="both"/>
        <w:rPr>
          <w:rFonts w:ascii="Times New Roman" w:hAnsi="Times New Roman" w:cs="Times New Roman"/>
          <w:sz w:val="24"/>
          <w:szCs w:val="24"/>
          <w:shd w:val="clear" w:color="auto" w:fill="FFFFFF"/>
        </w:rPr>
      </w:pPr>
      <w:r w:rsidRPr="00D12819">
        <w:rPr>
          <w:rFonts w:ascii="Times New Roman" w:hAnsi="Times New Roman" w:cs="Times New Roman"/>
          <w:sz w:val="24"/>
          <w:szCs w:val="24"/>
          <w:shd w:val="clear" w:color="auto" w:fill="FFFFFF"/>
        </w:rPr>
        <w:t xml:space="preserve">La imposición de acciones judiciales son competencia de la Fiscalía General de la República, favor consultar con esta instancia. </w:t>
      </w:r>
    </w:p>
    <w:p w:rsidR="00D12819" w:rsidRPr="00D12819" w:rsidRDefault="00FF2217" w:rsidP="00D12819">
      <w:pPr>
        <w:jc w:val="both"/>
        <w:rPr>
          <w:rFonts w:ascii="Times New Roman" w:hAnsi="Times New Roman" w:cs="Times New Roman"/>
          <w:b/>
          <w:sz w:val="24"/>
          <w:szCs w:val="24"/>
        </w:rPr>
      </w:pPr>
      <w:bookmarkStart w:id="0" w:name="_GoBack"/>
      <w:bookmarkEnd w:id="0"/>
      <w:proofErr w:type="gramStart"/>
      <w:r w:rsidRPr="00FF2217">
        <w:rPr>
          <w:rFonts w:ascii="Times New Roman" w:hAnsi="Times New Roman" w:cs="Times New Roman"/>
          <w:b/>
          <w:sz w:val="24"/>
          <w:szCs w:val="24"/>
          <w:highlight w:val="yellow"/>
        </w:rPr>
        <w:t>consultar</w:t>
      </w:r>
      <w:proofErr w:type="gramEnd"/>
      <w:r w:rsidRPr="00FF2217">
        <w:rPr>
          <w:rFonts w:ascii="Times New Roman" w:hAnsi="Times New Roman" w:cs="Times New Roman"/>
          <w:b/>
          <w:sz w:val="24"/>
          <w:szCs w:val="24"/>
          <w:highlight w:val="yellow"/>
        </w:rPr>
        <w:t xml:space="preserve"> con asesoría legal despacho</w:t>
      </w:r>
    </w:p>
    <w:p w:rsidR="00D12819" w:rsidRDefault="00D12819" w:rsidP="00D12819">
      <w:pPr>
        <w:jc w:val="both"/>
        <w:rPr>
          <w:rFonts w:ascii="Times New Roman" w:hAnsi="Times New Roman" w:cs="Times New Roman"/>
          <w:sz w:val="24"/>
          <w:szCs w:val="24"/>
        </w:rPr>
      </w:pPr>
    </w:p>
    <w:p w:rsidR="00D12819" w:rsidRDefault="00D12819" w:rsidP="00D12819">
      <w:pPr>
        <w:jc w:val="both"/>
        <w:rPr>
          <w:rFonts w:ascii="Times New Roman" w:hAnsi="Times New Roman" w:cs="Times New Roman"/>
          <w:sz w:val="24"/>
          <w:szCs w:val="24"/>
        </w:rPr>
      </w:pPr>
    </w:p>
    <w:p w:rsidR="00D12819" w:rsidRPr="00D12819" w:rsidRDefault="00D12819" w:rsidP="00D12819">
      <w:pPr>
        <w:jc w:val="both"/>
        <w:rPr>
          <w:rFonts w:ascii="Times New Roman" w:hAnsi="Times New Roman" w:cs="Times New Roman"/>
          <w:sz w:val="24"/>
          <w:szCs w:val="24"/>
        </w:rPr>
      </w:pPr>
    </w:p>
    <w:sectPr w:rsidR="00D12819" w:rsidRPr="00D12819" w:rsidSect="00AA4356">
      <w:headerReference w:type="default" r:id="rId11"/>
      <w:pgSz w:w="12240" w:h="15840"/>
      <w:pgMar w:top="1418" w:right="1183" w:bottom="2098" w:left="1701" w:header="1418" w:footer="170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1A94" w:rsidRDefault="00A51A94" w:rsidP="00D12819">
      <w:pPr>
        <w:spacing w:after="0" w:line="240" w:lineRule="auto"/>
      </w:pPr>
      <w:r>
        <w:separator/>
      </w:r>
    </w:p>
  </w:endnote>
  <w:endnote w:type="continuationSeparator" w:id="0">
    <w:p w:rsidR="00A51A94" w:rsidRDefault="00A51A94" w:rsidP="00D128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1A94" w:rsidRDefault="00A51A94" w:rsidP="00D12819">
      <w:pPr>
        <w:spacing w:after="0" w:line="240" w:lineRule="auto"/>
      </w:pPr>
      <w:r>
        <w:separator/>
      </w:r>
    </w:p>
  </w:footnote>
  <w:footnote w:type="continuationSeparator" w:id="0">
    <w:p w:rsidR="00A51A94" w:rsidRDefault="00A51A94" w:rsidP="00D1281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1E0" w:rsidRDefault="00507B9B">
    <w:pPr>
      <w:pStyle w:val="Encabezado"/>
    </w:pPr>
    <w:r>
      <w:rPr>
        <w:noProof/>
        <w:lang w:eastAsia="es-SV"/>
      </w:rPr>
      <w:drawing>
        <wp:anchor distT="0" distB="0" distL="114300" distR="114300" simplePos="0" relativeHeight="251659264" behindDoc="1" locked="0" layoutInCell="1" allowOverlap="1">
          <wp:simplePos x="0" y="0"/>
          <wp:positionH relativeFrom="margin">
            <wp:align>center</wp:align>
          </wp:positionH>
          <wp:positionV relativeFrom="paragraph">
            <wp:posOffset>-685800</wp:posOffset>
          </wp:positionV>
          <wp:extent cx="2736093" cy="799270"/>
          <wp:effectExtent l="0" t="0" r="0" b="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N 2015-01.jp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736093" cy="799270"/>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81A89"/>
    <w:multiLevelType w:val="hybridMultilevel"/>
    <w:tmpl w:val="6D700068"/>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
    <w:nsid w:val="18942CEB"/>
    <w:multiLevelType w:val="hybridMultilevel"/>
    <w:tmpl w:val="C882B10A"/>
    <w:lvl w:ilvl="0" w:tplc="8360672E">
      <w:start w:val="1"/>
      <w:numFmt w:val="bullet"/>
      <w:lvlText w:val="•"/>
      <w:lvlJc w:val="left"/>
      <w:pPr>
        <w:tabs>
          <w:tab w:val="num" w:pos="720"/>
        </w:tabs>
        <w:ind w:left="720" w:hanging="360"/>
      </w:pPr>
      <w:rPr>
        <w:rFonts w:ascii="Times New Roman" w:hAnsi="Times New Roman" w:hint="default"/>
      </w:rPr>
    </w:lvl>
    <w:lvl w:ilvl="1" w:tplc="ACB66028" w:tentative="1">
      <w:start w:val="1"/>
      <w:numFmt w:val="bullet"/>
      <w:lvlText w:val="•"/>
      <w:lvlJc w:val="left"/>
      <w:pPr>
        <w:tabs>
          <w:tab w:val="num" w:pos="1440"/>
        </w:tabs>
        <w:ind w:left="1440" w:hanging="360"/>
      </w:pPr>
      <w:rPr>
        <w:rFonts w:ascii="Times New Roman" w:hAnsi="Times New Roman" w:hint="default"/>
      </w:rPr>
    </w:lvl>
    <w:lvl w:ilvl="2" w:tplc="47F4E390" w:tentative="1">
      <w:start w:val="1"/>
      <w:numFmt w:val="bullet"/>
      <w:lvlText w:val="•"/>
      <w:lvlJc w:val="left"/>
      <w:pPr>
        <w:tabs>
          <w:tab w:val="num" w:pos="2160"/>
        </w:tabs>
        <w:ind w:left="2160" w:hanging="360"/>
      </w:pPr>
      <w:rPr>
        <w:rFonts w:ascii="Times New Roman" w:hAnsi="Times New Roman" w:hint="default"/>
      </w:rPr>
    </w:lvl>
    <w:lvl w:ilvl="3" w:tplc="BAEC9B3E" w:tentative="1">
      <w:start w:val="1"/>
      <w:numFmt w:val="bullet"/>
      <w:lvlText w:val="•"/>
      <w:lvlJc w:val="left"/>
      <w:pPr>
        <w:tabs>
          <w:tab w:val="num" w:pos="2880"/>
        </w:tabs>
        <w:ind w:left="2880" w:hanging="360"/>
      </w:pPr>
      <w:rPr>
        <w:rFonts w:ascii="Times New Roman" w:hAnsi="Times New Roman" w:hint="default"/>
      </w:rPr>
    </w:lvl>
    <w:lvl w:ilvl="4" w:tplc="2B141194" w:tentative="1">
      <w:start w:val="1"/>
      <w:numFmt w:val="bullet"/>
      <w:lvlText w:val="•"/>
      <w:lvlJc w:val="left"/>
      <w:pPr>
        <w:tabs>
          <w:tab w:val="num" w:pos="3600"/>
        </w:tabs>
        <w:ind w:left="3600" w:hanging="360"/>
      </w:pPr>
      <w:rPr>
        <w:rFonts w:ascii="Times New Roman" w:hAnsi="Times New Roman" w:hint="default"/>
      </w:rPr>
    </w:lvl>
    <w:lvl w:ilvl="5" w:tplc="D2D00830" w:tentative="1">
      <w:start w:val="1"/>
      <w:numFmt w:val="bullet"/>
      <w:lvlText w:val="•"/>
      <w:lvlJc w:val="left"/>
      <w:pPr>
        <w:tabs>
          <w:tab w:val="num" w:pos="4320"/>
        </w:tabs>
        <w:ind w:left="4320" w:hanging="360"/>
      </w:pPr>
      <w:rPr>
        <w:rFonts w:ascii="Times New Roman" w:hAnsi="Times New Roman" w:hint="default"/>
      </w:rPr>
    </w:lvl>
    <w:lvl w:ilvl="6" w:tplc="6504DA16" w:tentative="1">
      <w:start w:val="1"/>
      <w:numFmt w:val="bullet"/>
      <w:lvlText w:val="•"/>
      <w:lvlJc w:val="left"/>
      <w:pPr>
        <w:tabs>
          <w:tab w:val="num" w:pos="5040"/>
        </w:tabs>
        <w:ind w:left="5040" w:hanging="360"/>
      </w:pPr>
      <w:rPr>
        <w:rFonts w:ascii="Times New Roman" w:hAnsi="Times New Roman" w:hint="default"/>
      </w:rPr>
    </w:lvl>
    <w:lvl w:ilvl="7" w:tplc="244CF53C" w:tentative="1">
      <w:start w:val="1"/>
      <w:numFmt w:val="bullet"/>
      <w:lvlText w:val="•"/>
      <w:lvlJc w:val="left"/>
      <w:pPr>
        <w:tabs>
          <w:tab w:val="num" w:pos="5760"/>
        </w:tabs>
        <w:ind w:left="5760" w:hanging="360"/>
      </w:pPr>
      <w:rPr>
        <w:rFonts w:ascii="Times New Roman" w:hAnsi="Times New Roman" w:hint="default"/>
      </w:rPr>
    </w:lvl>
    <w:lvl w:ilvl="8" w:tplc="B24201E4" w:tentative="1">
      <w:start w:val="1"/>
      <w:numFmt w:val="bullet"/>
      <w:lvlText w:val="•"/>
      <w:lvlJc w:val="left"/>
      <w:pPr>
        <w:tabs>
          <w:tab w:val="num" w:pos="6480"/>
        </w:tabs>
        <w:ind w:left="6480" w:hanging="360"/>
      </w:pPr>
      <w:rPr>
        <w:rFonts w:ascii="Times New Roman" w:hAnsi="Times New Roman" w:hint="default"/>
      </w:rPr>
    </w:lvl>
  </w:abstractNum>
  <w:abstractNum w:abstractNumId="2">
    <w:nsid w:val="22026128"/>
    <w:multiLevelType w:val="hybridMultilevel"/>
    <w:tmpl w:val="EAA44350"/>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
    <w:nsid w:val="23B624C1"/>
    <w:multiLevelType w:val="hybridMultilevel"/>
    <w:tmpl w:val="029EC6DC"/>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
    <w:nsid w:val="46514952"/>
    <w:multiLevelType w:val="hybridMultilevel"/>
    <w:tmpl w:val="366EA7AA"/>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5">
    <w:nsid w:val="49807C31"/>
    <w:multiLevelType w:val="hybridMultilevel"/>
    <w:tmpl w:val="7EE0C178"/>
    <w:lvl w:ilvl="0" w:tplc="988258D6">
      <w:start w:val="1"/>
      <w:numFmt w:val="lowerLetter"/>
      <w:lvlText w:val="%1)"/>
      <w:lvlJc w:val="left"/>
      <w:pPr>
        <w:tabs>
          <w:tab w:val="num" w:pos="720"/>
        </w:tabs>
        <w:ind w:left="720" w:hanging="360"/>
      </w:pPr>
    </w:lvl>
    <w:lvl w:ilvl="1" w:tplc="682AAEFA" w:tentative="1">
      <w:start w:val="1"/>
      <w:numFmt w:val="lowerLetter"/>
      <w:lvlText w:val="%2)"/>
      <w:lvlJc w:val="left"/>
      <w:pPr>
        <w:tabs>
          <w:tab w:val="num" w:pos="1440"/>
        </w:tabs>
        <w:ind w:left="1440" w:hanging="360"/>
      </w:pPr>
    </w:lvl>
    <w:lvl w:ilvl="2" w:tplc="235E3480" w:tentative="1">
      <w:start w:val="1"/>
      <w:numFmt w:val="lowerLetter"/>
      <w:lvlText w:val="%3)"/>
      <w:lvlJc w:val="left"/>
      <w:pPr>
        <w:tabs>
          <w:tab w:val="num" w:pos="2160"/>
        </w:tabs>
        <w:ind w:left="2160" w:hanging="360"/>
      </w:pPr>
    </w:lvl>
    <w:lvl w:ilvl="3" w:tplc="8D3A519E" w:tentative="1">
      <w:start w:val="1"/>
      <w:numFmt w:val="lowerLetter"/>
      <w:lvlText w:val="%4)"/>
      <w:lvlJc w:val="left"/>
      <w:pPr>
        <w:tabs>
          <w:tab w:val="num" w:pos="2880"/>
        </w:tabs>
        <w:ind w:left="2880" w:hanging="360"/>
      </w:pPr>
    </w:lvl>
    <w:lvl w:ilvl="4" w:tplc="AF0E61A4" w:tentative="1">
      <w:start w:val="1"/>
      <w:numFmt w:val="lowerLetter"/>
      <w:lvlText w:val="%5)"/>
      <w:lvlJc w:val="left"/>
      <w:pPr>
        <w:tabs>
          <w:tab w:val="num" w:pos="3600"/>
        </w:tabs>
        <w:ind w:left="3600" w:hanging="360"/>
      </w:pPr>
    </w:lvl>
    <w:lvl w:ilvl="5" w:tplc="3880D7CA" w:tentative="1">
      <w:start w:val="1"/>
      <w:numFmt w:val="lowerLetter"/>
      <w:lvlText w:val="%6)"/>
      <w:lvlJc w:val="left"/>
      <w:pPr>
        <w:tabs>
          <w:tab w:val="num" w:pos="4320"/>
        </w:tabs>
        <w:ind w:left="4320" w:hanging="360"/>
      </w:pPr>
    </w:lvl>
    <w:lvl w:ilvl="6" w:tplc="1936990E" w:tentative="1">
      <w:start w:val="1"/>
      <w:numFmt w:val="lowerLetter"/>
      <w:lvlText w:val="%7)"/>
      <w:lvlJc w:val="left"/>
      <w:pPr>
        <w:tabs>
          <w:tab w:val="num" w:pos="5040"/>
        </w:tabs>
        <w:ind w:left="5040" w:hanging="360"/>
      </w:pPr>
    </w:lvl>
    <w:lvl w:ilvl="7" w:tplc="5262EFDE" w:tentative="1">
      <w:start w:val="1"/>
      <w:numFmt w:val="lowerLetter"/>
      <w:lvlText w:val="%8)"/>
      <w:lvlJc w:val="left"/>
      <w:pPr>
        <w:tabs>
          <w:tab w:val="num" w:pos="5760"/>
        </w:tabs>
        <w:ind w:left="5760" w:hanging="360"/>
      </w:pPr>
    </w:lvl>
    <w:lvl w:ilvl="8" w:tplc="CAD4A5F6" w:tentative="1">
      <w:start w:val="1"/>
      <w:numFmt w:val="lowerLetter"/>
      <w:lvlText w:val="%9)"/>
      <w:lvlJc w:val="left"/>
      <w:pPr>
        <w:tabs>
          <w:tab w:val="num" w:pos="6480"/>
        </w:tabs>
        <w:ind w:left="6480" w:hanging="360"/>
      </w:pPr>
    </w:lvl>
  </w:abstractNum>
  <w:abstractNum w:abstractNumId="6">
    <w:nsid w:val="54272665"/>
    <w:multiLevelType w:val="hybridMultilevel"/>
    <w:tmpl w:val="96F6F54A"/>
    <w:lvl w:ilvl="0" w:tplc="FDC07454">
      <w:start w:val="1"/>
      <w:numFmt w:val="bullet"/>
      <w:lvlText w:val=""/>
      <w:lvlJc w:val="left"/>
      <w:pPr>
        <w:tabs>
          <w:tab w:val="num" w:pos="284"/>
        </w:tabs>
        <w:ind w:left="284" w:hanging="284"/>
      </w:pPr>
      <w:rPr>
        <w:rFonts w:ascii="Symbol" w:hAnsi="Symbol" w:hint="default"/>
      </w:rPr>
    </w:lvl>
    <w:lvl w:ilvl="1" w:tplc="1EDC5014">
      <w:start w:val="1"/>
      <w:numFmt w:val="bullet"/>
      <w:lvlText w:val="o"/>
      <w:lvlJc w:val="left"/>
      <w:pPr>
        <w:tabs>
          <w:tab w:val="num" w:pos="454"/>
        </w:tabs>
        <w:ind w:left="454" w:hanging="17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5ABC26A0"/>
    <w:multiLevelType w:val="hybridMultilevel"/>
    <w:tmpl w:val="DF8A49C6"/>
    <w:lvl w:ilvl="0" w:tplc="440A0001">
      <w:start w:val="1"/>
      <w:numFmt w:val="bullet"/>
      <w:lvlText w:val=""/>
      <w:lvlJc w:val="left"/>
      <w:pPr>
        <w:ind w:left="1440" w:hanging="360"/>
      </w:pPr>
      <w:rPr>
        <w:rFonts w:ascii="Symbol" w:hAnsi="Symbol" w:hint="default"/>
      </w:rPr>
    </w:lvl>
    <w:lvl w:ilvl="1" w:tplc="440A0003" w:tentative="1">
      <w:start w:val="1"/>
      <w:numFmt w:val="bullet"/>
      <w:lvlText w:val="o"/>
      <w:lvlJc w:val="left"/>
      <w:pPr>
        <w:ind w:left="2160" w:hanging="360"/>
      </w:pPr>
      <w:rPr>
        <w:rFonts w:ascii="Courier New" w:hAnsi="Courier New" w:cs="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cs="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cs="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8">
    <w:nsid w:val="5EA82A9B"/>
    <w:multiLevelType w:val="hybridMultilevel"/>
    <w:tmpl w:val="435EF518"/>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9">
    <w:nsid w:val="62C026F5"/>
    <w:multiLevelType w:val="hybridMultilevel"/>
    <w:tmpl w:val="9BC8AF96"/>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9"/>
  </w:num>
  <w:num w:numId="4">
    <w:abstractNumId w:val="7"/>
  </w:num>
  <w:num w:numId="5">
    <w:abstractNumId w:val="1"/>
  </w:num>
  <w:num w:numId="6">
    <w:abstractNumId w:val="8"/>
  </w:num>
  <w:num w:numId="7">
    <w:abstractNumId w:val="6"/>
  </w:num>
  <w:num w:numId="8">
    <w:abstractNumId w:val="0"/>
  </w:num>
  <w:num w:numId="9">
    <w:abstractNumId w:val="2"/>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D12819"/>
    <w:rsid w:val="0000108A"/>
    <w:rsid w:val="000014C4"/>
    <w:rsid w:val="0000284B"/>
    <w:rsid w:val="00003DB0"/>
    <w:rsid w:val="000047A4"/>
    <w:rsid w:val="00004893"/>
    <w:rsid w:val="00004943"/>
    <w:rsid w:val="00004C90"/>
    <w:rsid w:val="00004DC2"/>
    <w:rsid w:val="00005DF8"/>
    <w:rsid w:val="0000652E"/>
    <w:rsid w:val="000113BB"/>
    <w:rsid w:val="000121CC"/>
    <w:rsid w:val="00012645"/>
    <w:rsid w:val="00012EB0"/>
    <w:rsid w:val="00013726"/>
    <w:rsid w:val="000150DB"/>
    <w:rsid w:val="00015B97"/>
    <w:rsid w:val="000169DA"/>
    <w:rsid w:val="00016FF4"/>
    <w:rsid w:val="00017113"/>
    <w:rsid w:val="00020747"/>
    <w:rsid w:val="00020811"/>
    <w:rsid w:val="00022AE2"/>
    <w:rsid w:val="00024F53"/>
    <w:rsid w:val="00025D6C"/>
    <w:rsid w:val="00026EDE"/>
    <w:rsid w:val="00030430"/>
    <w:rsid w:val="00031B6E"/>
    <w:rsid w:val="00032E22"/>
    <w:rsid w:val="00034641"/>
    <w:rsid w:val="00034E79"/>
    <w:rsid w:val="000408FC"/>
    <w:rsid w:val="00041DEC"/>
    <w:rsid w:val="00043B52"/>
    <w:rsid w:val="00045097"/>
    <w:rsid w:val="000459F2"/>
    <w:rsid w:val="0004658A"/>
    <w:rsid w:val="0005143B"/>
    <w:rsid w:val="00054128"/>
    <w:rsid w:val="000548C8"/>
    <w:rsid w:val="00055964"/>
    <w:rsid w:val="00055B65"/>
    <w:rsid w:val="000573B9"/>
    <w:rsid w:val="00060271"/>
    <w:rsid w:val="00062B81"/>
    <w:rsid w:val="00063DF2"/>
    <w:rsid w:val="00064ADD"/>
    <w:rsid w:val="00070952"/>
    <w:rsid w:val="000719DB"/>
    <w:rsid w:val="000732F8"/>
    <w:rsid w:val="00074FFE"/>
    <w:rsid w:val="000761D6"/>
    <w:rsid w:val="0007629D"/>
    <w:rsid w:val="00076876"/>
    <w:rsid w:val="000805E7"/>
    <w:rsid w:val="00084188"/>
    <w:rsid w:val="00084C25"/>
    <w:rsid w:val="00086964"/>
    <w:rsid w:val="000950D0"/>
    <w:rsid w:val="00097DAC"/>
    <w:rsid w:val="000A0A9F"/>
    <w:rsid w:val="000A21AE"/>
    <w:rsid w:val="000B1004"/>
    <w:rsid w:val="000B28AB"/>
    <w:rsid w:val="000B3B67"/>
    <w:rsid w:val="000B3FA7"/>
    <w:rsid w:val="000B411F"/>
    <w:rsid w:val="000C0224"/>
    <w:rsid w:val="000C17D2"/>
    <w:rsid w:val="000C1D85"/>
    <w:rsid w:val="000C1E22"/>
    <w:rsid w:val="000C44F4"/>
    <w:rsid w:val="000C55F4"/>
    <w:rsid w:val="000D1348"/>
    <w:rsid w:val="000D1E10"/>
    <w:rsid w:val="000D2123"/>
    <w:rsid w:val="000D4CE8"/>
    <w:rsid w:val="000D7944"/>
    <w:rsid w:val="000E1738"/>
    <w:rsid w:val="000E5379"/>
    <w:rsid w:val="000E6E7F"/>
    <w:rsid w:val="000F2CCF"/>
    <w:rsid w:val="000F53FB"/>
    <w:rsid w:val="000F6419"/>
    <w:rsid w:val="00100A5B"/>
    <w:rsid w:val="00102157"/>
    <w:rsid w:val="001022D2"/>
    <w:rsid w:val="00102922"/>
    <w:rsid w:val="001065BF"/>
    <w:rsid w:val="001066B3"/>
    <w:rsid w:val="00106DC3"/>
    <w:rsid w:val="001074C3"/>
    <w:rsid w:val="00110207"/>
    <w:rsid w:val="00110DE1"/>
    <w:rsid w:val="00111337"/>
    <w:rsid w:val="0011151D"/>
    <w:rsid w:val="00116890"/>
    <w:rsid w:val="00117796"/>
    <w:rsid w:val="001177DD"/>
    <w:rsid w:val="0012204A"/>
    <w:rsid w:val="00124F6A"/>
    <w:rsid w:val="001259FD"/>
    <w:rsid w:val="00131038"/>
    <w:rsid w:val="00131175"/>
    <w:rsid w:val="00132FD5"/>
    <w:rsid w:val="001331B7"/>
    <w:rsid w:val="001348A3"/>
    <w:rsid w:val="00134FDA"/>
    <w:rsid w:val="0013675A"/>
    <w:rsid w:val="0013723C"/>
    <w:rsid w:val="00140346"/>
    <w:rsid w:val="001410B7"/>
    <w:rsid w:val="0014395D"/>
    <w:rsid w:val="00144401"/>
    <w:rsid w:val="001461E7"/>
    <w:rsid w:val="001462DC"/>
    <w:rsid w:val="00150566"/>
    <w:rsid w:val="00153E26"/>
    <w:rsid w:val="00161BDD"/>
    <w:rsid w:val="00161E6B"/>
    <w:rsid w:val="00162CAB"/>
    <w:rsid w:val="00166F29"/>
    <w:rsid w:val="001707F1"/>
    <w:rsid w:val="00171A13"/>
    <w:rsid w:val="001722DF"/>
    <w:rsid w:val="00172418"/>
    <w:rsid w:val="00172B09"/>
    <w:rsid w:val="00172C4E"/>
    <w:rsid w:val="001742C4"/>
    <w:rsid w:val="00177B1C"/>
    <w:rsid w:val="00177EC4"/>
    <w:rsid w:val="00180738"/>
    <w:rsid w:val="00180AD4"/>
    <w:rsid w:val="00181776"/>
    <w:rsid w:val="00184F30"/>
    <w:rsid w:val="00187CA8"/>
    <w:rsid w:val="00190025"/>
    <w:rsid w:val="00193C19"/>
    <w:rsid w:val="00194D2C"/>
    <w:rsid w:val="001A1296"/>
    <w:rsid w:val="001A1358"/>
    <w:rsid w:val="001A2076"/>
    <w:rsid w:val="001A2935"/>
    <w:rsid w:val="001A6C1E"/>
    <w:rsid w:val="001A7053"/>
    <w:rsid w:val="001A7337"/>
    <w:rsid w:val="001A7348"/>
    <w:rsid w:val="001B25B9"/>
    <w:rsid w:val="001B42D6"/>
    <w:rsid w:val="001B4FE1"/>
    <w:rsid w:val="001B618D"/>
    <w:rsid w:val="001B7203"/>
    <w:rsid w:val="001C0205"/>
    <w:rsid w:val="001C03B2"/>
    <w:rsid w:val="001C0729"/>
    <w:rsid w:val="001C13AD"/>
    <w:rsid w:val="001C25A0"/>
    <w:rsid w:val="001C28BA"/>
    <w:rsid w:val="001C2C47"/>
    <w:rsid w:val="001C5EB9"/>
    <w:rsid w:val="001C6258"/>
    <w:rsid w:val="001D0303"/>
    <w:rsid w:val="001D12EB"/>
    <w:rsid w:val="001D3A71"/>
    <w:rsid w:val="001D6B36"/>
    <w:rsid w:val="001D71BB"/>
    <w:rsid w:val="001E3396"/>
    <w:rsid w:val="001E3C1B"/>
    <w:rsid w:val="001E446E"/>
    <w:rsid w:val="001E7254"/>
    <w:rsid w:val="001E774C"/>
    <w:rsid w:val="001E78B0"/>
    <w:rsid w:val="001E79E0"/>
    <w:rsid w:val="001F2CBA"/>
    <w:rsid w:val="001F6333"/>
    <w:rsid w:val="001F63AF"/>
    <w:rsid w:val="002018FF"/>
    <w:rsid w:val="00201919"/>
    <w:rsid w:val="00201E00"/>
    <w:rsid w:val="002029A3"/>
    <w:rsid w:val="00207ACD"/>
    <w:rsid w:val="002106F8"/>
    <w:rsid w:val="00212557"/>
    <w:rsid w:val="0021291A"/>
    <w:rsid w:val="00216EBA"/>
    <w:rsid w:val="00220835"/>
    <w:rsid w:val="002215BA"/>
    <w:rsid w:val="00225116"/>
    <w:rsid w:val="00227247"/>
    <w:rsid w:val="002308D5"/>
    <w:rsid w:val="00234EC5"/>
    <w:rsid w:val="0023536E"/>
    <w:rsid w:val="00236C23"/>
    <w:rsid w:val="00237ABA"/>
    <w:rsid w:val="00237FAD"/>
    <w:rsid w:val="00243D11"/>
    <w:rsid w:val="0025184E"/>
    <w:rsid w:val="0025315D"/>
    <w:rsid w:val="00253165"/>
    <w:rsid w:val="00257B51"/>
    <w:rsid w:val="00260AEC"/>
    <w:rsid w:val="002612F1"/>
    <w:rsid w:val="002624C5"/>
    <w:rsid w:val="0026358D"/>
    <w:rsid w:val="00263C66"/>
    <w:rsid w:val="0026579B"/>
    <w:rsid w:val="0026725E"/>
    <w:rsid w:val="00270501"/>
    <w:rsid w:val="00272376"/>
    <w:rsid w:val="0027789E"/>
    <w:rsid w:val="00277D11"/>
    <w:rsid w:val="00280284"/>
    <w:rsid w:val="002806E9"/>
    <w:rsid w:val="00280F9D"/>
    <w:rsid w:val="00284BEB"/>
    <w:rsid w:val="00286EFA"/>
    <w:rsid w:val="00290AC3"/>
    <w:rsid w:val="00297BFF"/>
    <w:rsid w:val="00297E10"/>
    <w:rsid w:val="002A0E4A"/>
    <w:rsid w:val="002A117D"/>
    <w:rsid w:val="002A3EB1"/>
    <w:rsid w:val="002A4B19"/>
    <w:rsid w:val="002A55C6"/>
    <w:rsid w:val="002A7D38"/>
    <w:rsid w:val="002B0359"/>
    <w:rsid w:val="002B045B"/>
    <w:rsid w:val="002B1FD7"/>
    <w:rsid w:val="002B27D5"/>
    <w:rsid w:val="002B51DC"/>
    <w:rsid w:val="002B5932"/>
    <w:rsid w:val="002C21FD"/>
    <w:rsid w:val="002C2C91"/>
    <w:rsid w:val="002C53B4"/>
    <w:rsid w:val="002C64C8"/>
    <w:rsid w:val="002C6825"/>
    <w:rsid w:val="002D5ABB"/>
    <w:rsid w:val="002D7AB7"/>
    <w:rsid w:val="002E0000"/>
    <w:rsid w:val="002E1605"/>
    <w:rsid w:val="002E3725"/>
    <w:rsid w:val="002E3E1C"/>
    <w:rsid w:val="002E3FAD"/>
    <w:rsid w:val="002F090A"/>
    <w:rsid w:val="002F1052"/>
    <w:rsid w:val="002F415D"/>
    <w:rsid w:val="003007A4"/>
    <w:rsid w:val="00301E85"/>
    <w:rsid w:val="00303521"/>
    <w:rsid w:val="00304081"/>
    <w:rsid w:val="00305369"/>
    <w:rsid w:val="00306D30"/>
    <w:rsid w:val="00310D70"/>
    <w:rsid w:val="00312090"/>
    <w:rsid w:val="00312CA1"/>
    <w:rsid w:val="003136DF"/>
    <w:rsid w:val="00313778"/>
    <w:rsid w:val="00313FF1"/>
    <w:rsid w:val="00315426"/>
    <w:rsid w:val="00315C0F"/>
    <w:rsid w:val="00316A40"/>
    <w:rsid w:val="003173F8"/>
    <w:rsid w:val="003206F3"/>
    <w:rsid w:val="00323327"/>
    <w:rsid w:val="00323784"/>
    <w:rsid w:val="003248BF"/>
    <w:rsid w:val="0032535A"/>
    <w:rsid w:val="0032562D"/>
    <w:rsid w:val="00325BAA"/>
    <w:rsid w:val="00330A62"/>
    <w:rsid w:val="00330B1A"/>
    <w:rsid w:val="00331350"/>
    <w:rsid w:val="00333123"/>
    <w:rsid w:val="00333B45"/>
    <w:rsid w:val="0033434C"/>
    <w:rsid w:val="003347CA"/>
    <w:rsid w:val="00335410"/>
    <w:rsid w:val="00336959"/>
    <w:rsid w:val="00344F5A"/>
    <w:rsid w:val="00345764"/>
    <w:rsid w:val="0034614A"/>
    <w:rsid w:val="003470B5"/>
    <w:rsid w:val="003510CA"/>
    <w:rsid w:val="00351561"/>
    <w:rsid w:val="003529A3"/>
    <w:rsid w:val="0035470C"/>
    <w:rsid w:val="0035523D"/>
    <w:rsid w:val="00355957"/>
    <w:rsid w:val="00355973"/>
    <w:rsid w:val="00356403"/>
    <w:rsid w:val="00357FA7"/>
    <w:rsid w:val="0036379A"/>
    <w:rsid w:val="0036390A"/>
    <w:rsid w:val="00371CEB"/>
    <w:rsid w:val="00373666"/>
    <w:rsid w:val="00382B22"/>
    <w:rsid w:val="00383762"/>
    <w:rsid w:val="00386C1A"/>
    <w:rsid w:val="0038734D"/>
    <w:rsid w:val="003876FA"/>
    <w:rsid w:val="00390A3E"/>
    <w:rsid w:val="00391DE7"/>
    <w:rsid w:val="003922BC"/>
    <w:rsid w:val="00392EEE"/>
    <w:rsid w:val="00393113"/>
    <w:rsid w:val="00394689"/>
    <w:rsid w:val="0039630A"/>
    <w:rsid w:val="003A082C"/>
    <w:rsid w:val="003A0F31"/>
    <w:rsid w:val="003A1AC9"/>
    <w:rsid w:val="003A4CDF"/>
    <w:rsid w:val="003A50CE"/>
    <w:rsid w:val="003A64A7"/>
    <w:rsid w:val="003B300F"/>
    <w:rsid w:val="003B3FD9"/>
    <w:rsid w:val="003B62DC"/>
    <w:rsid w:val="003B64B0"/>
    <w:rsid w:val="003B6996"/>
    <w:rsid w:val="003B7C8C"/>
    <w:rsid w:val="003C2362"/>
    <w:rsid w:val="003C57D5"/>
    <w:rsid w:val="003C6E11"/>
    <w:rsid w:val="003C74FA"/>
    <w:rsid w:val="003C788A"/>
    <w:rsid w:val="003C78F3"/>
    <w:rsid w:val="003C7DCE"/>
    <w:rsid w:val="003C7FB0"/>
    <w:rsid w:val="003D053D"/>
    <w:rsid w:val="003D0A2C"/>
    <w:rsid w:val="003D3C89"/>
    <w:rsid w:val="003D4CA4"/>
    <w:rsid w:val="003D7BF6"/>
    <w:rsid w:val="003E08FF"/>
    <w:rsid w:val="003E323B"/>
    <w:rsid w:val="003E5683"/>
    <w:rsid w:val="003E6DEE"/>
    <w:rsid w:val="003E7C9F"/>
    <w:rsid w:val="003E7CA2"/>
    <w:rsid w:val="003F0CFA"/>
    <w:rsid w:val="003F44D5"/>
    <w:rsid w:val="003F6A69"/>
    <w:rsid w:val="0040475A"/>
    <w:rsid w:val="004061E1"/>
    <w:rsid w:val="004064AB"/>
    <w:rsid w:val="00407317"/>
    <w:rsid w:val="00407D77"/>
    <w:rsid w:val="0041157D"/>
    <w:rsid w:val="00413BD2"/>
    <w:rsid w:val="004156C0"/>
    <w:rsid w:val="0042036A"/>
    <w:rsid w:val="00421A05"/>
    <w:rsid w:val="00422869"/>
    <w:rsid w:val="00422BB8"/>
    <w:rsid w:val="0042391F"/>
    <w:rsid w:val="004240A4"/>
    <w:rsid w:val="00424743"/>
    <w:rsid w:val="004333EE"/>
    <w:rsid w:val="0043698C"/>
    <w:rsid w:val="00437D67"/>
    <w:rsid w:val="004525E4"/>
    <w:rsid w:val="004532EE"/>
    <w:rsid w:val="004537F8"/>
    <w:rsid w:val="00453883"/>
    <w:rsid w:val="00453C08"/>
    <w:rsid w:val="004543C7"/>
    <w:rsid w:val="004559A0"/>
    <w:rsid w:val="004560AE"/>
    <w:rsid w:val="00465A4C"/>
    <w:rsid w:val="00466F90"/>
    <w:rsid w:val="00472BD3"/>
    <w:rsid w:val="00473AB9"/>
    <w:rsid w:val="00483B5B"/>
    <w:rsid w:val="00485B8D"/>
    <w:rsid w:val="00487C1A"/>
    <w:rsid w:val="00490316"/>
    <w:rsid w:val="0049068A"/>
    <w:rsid w:val="00491C17"/>
    <w:rsid w:val="004931E5"/>
    <w:rsid w:val="00493F07"/>
    <w:rsid w:val="0049495D"/>
    <w:rsid w:val="0049537C"/>
    <w:rsid w:val="00495595"/>
    <w:rsid w:val="00495B99"/>
    <w:rsid w:val="00497617"/>
    <w:rsid w:val="004A0052"/>
    <w:rsid w:val="004A0435"/>
    <w:rsid w:val="004A2537"/>
    <w:rsid w:val="004A26AD"/>
    <w:rsid w:val="004A5DE2"/>
    <w:rsid w:val="004A6A63"/>
    <w:rsid w:val="004A7470"/>
    <w:rsid w:val="004B0701"/>
    <w:rsid w:val="004B26CB"/>
    <w:rsid w:val="004B3401"/>
    <w:rsid w:val="004B70F3"/>
    <w:rsid w:val="004C08A1"/>
    <w:rsid w:val="004C0A15"/>
    <w:rsid w:val="004C318B"/>
    <w:rsid w:val="004C4EC3"/>
    <w:rsid w:val="004C5B85"/>
    <w:rsid w:val="004C5E31"/>
    <w:rsid w:val="004C68E6"/>
    <w:rsid w:val="004C69B7"/>
    <w:rsid w:val="004D1442"/>
    <w:rsid w:val="004D1471"/>
    <w:rsid w:val="004D1CAE"/>
    <w:rsid w:val="004D49D9"/>
    <w:rsid w:val="004D4B33"/>
    <w:rsid w:val="004D5078"/>
    <w:rsid w:val="004D59AC"/>
    <w:rsid w:val="004D604A"/>
    <w:rsid w:val="004D7329"/>
    <w:rsid w:val="004D7C86"/>
    <w:rsid w:val="004E0230"/>
    <w:rsid w:val="004E1543"/>
    <w:rsid w:val="004E4B0E"/>
    <w:rsid w:val="004E5B2A"/>
    <w:rsid w:val="004E5E81"/>
    <w:rsid w:val="004E7E35"/>
    <w:rsid w:val="004F0BB9"/>
    <w:rsid w:val="004F0DFD"/>
    <w:rsid w:val="004F17B7"/>
    <w:rsid w:val="004F189E"/>
    <w:rsid w:val="004F21DC"/>
    <w:rsid w:val="004F4AC4"/>
    <w:rsid w:val="004F78FA"/>
    <w:rsid w:val="004F7C12"/>
    <w:rsid w:val="00501600"/>
    <w:rsid w:val="00502869"/>
    <w:rsid w:val="00503826"/>
    <w:rsid w:val="00503FDA"/>
    <w:rsid w:val="005063E3"/>
    <w:rsid w:val="00506AD0"/>
    <w:rsid w:val="00506D98"/>
    <w:rsid w:val="00507368"/>
    <w:rsid w:val="00507870"/>
    <w:rsid w:val="00507B9B"/>
    <w:rsid w:val="00514098"/>
    <w:rsid w:val="00515D31"/>
    <w:rsid w:val="005163AE"/>
    <w:rsid w:val="00516D57"/>
    <w:rsid w:val="00517507"/>
    <w:rsid w:val="005204C9"/>
    <w:rsid w:val="005205DD"/>
    <w:rsid w:val="0052136F"/>
    <w:rsid w:val="00521F15"/>
    <w:rsid w:val="00522E66"/>
    <w:rsid w:val="0052412A"/>
    <w:rsid w:val="00525A1C"/>
    <w:rsid w:val="0052605E"/>
    <w:rsid w:val="00531386"/>
    <w:rsid w:val="005330E3"/>
    <w:rsid w:val="00533CAB"/>
    <w:rsid w:val="00533DEC"/>
    <w:rsid w:val="005410C9"/>
    <w:rsid w:val="0054164F"/>
    <w:rsid w:val="005427E3"/>
    <w:rsid w:val="005446F4"/>
    <w:rsid w:val="00544E89"/>
    <w:rsid w:val="00547BBC"/>
    <w:rsid w:val="00551426"/>
    <w:rsid w:val="00552ADC"/>
    <w:rsid w:val="00553316"/>
    <w:rsid w:val="00553BC6"/>
    <w:rsid w:val="005609C4"/>
    <w:rsid w:val="005616B1"/>
    <w:rsid w:val="00561846"/>
    <w:rsid w:val="00562828"/>
    <w:rsid w:val="00562CA7"/>
    <w:rsid w:val="00563CBA"/>
    <w:rsid w:val="00564C7E"/>
    <w:rsid w:val="005652ED"/>
    <w:rsid w:val="005655A7"/>
    <w:rsid w:val="00565D1C"/>
    <w:rsid w:val="005673C2"/>
    <w:rsid w:val="00570FF8"/>
    <w:rsid w:val="005725DD"/>
    <w:rsid w:val="00572AE4"/>
    <w:rsid w:val="00573478"/>
    <w:rsid w:val="00575486"/>
    <w:rsid w:val="00577DB4"/>
    <w:rsid w:val="00580192"/>
    <w:rsid w:val="00580F32"/>
    <w:rsid w:val="0058176D"/>
    <w:rsid w:val="00583EF2"/>
    <w:rsid w:val="0058705B"/>
    <w:rsid w:val="00587305"/>
    <w:rsid w:val="0058740B"/>
    <w:rsid w:val="00587E4C"/>
    <w:rsid w:val="0059104D"/>
    <w:rsid w:val="00591C32"/>
    <w:rsid w:val="005926C9"/>
    <w:rsid w:val="005928B3"/>
    <w:rsid w:val="00592A6F"/>
    <w:rsid w:val="00592E3B"/>
    <w:rsid w:val="00593A0D"/>
    <w:rsid w:val="00594577"/>
    <w:rsid w:val="00595726"/>
    <w:rsid w:val="00595B15"/>
    <w:rsid w:val="0059670E"/>
    <w:rsid w:val="005A05A5"/>
    <w:rsid w:val="005A0CC6"/>
    <w:rsid w:val="005A0E90"/>
    <w:rsid w:val="005A2EA5"/>
    <w:rsid w:val="005B12E9"/>
    <w:rsid w:val="005B1C38"/>
    <w:rsid w:val="005B1F5A"/>
    <w:rsid w:val="005B5721"/>
    <w:rsid w:val="005C0272"/>
    <w:rsid w:val="005C2217"/>
    <w:rsid w:val="005C230E"/>
    <w:rsid w:val="005C3E4B"/>
    <w:rsid w:val="005C4753"/>
    <w:rsid w:val="005C6CF3"/>
    <w:rsid w:val="005D7F31"/>
    <w:rsid w:val="005E07EA"/>
    <w:rsid w:val="005E0BAF"/>
    <w:rsid w:val="005E276E"/>
    <w:rsid w:val="005F03F9"/>
    <w:rsid w:val="005F2790"/>
    <w:rsid w:val="005F4A56"/>
    <w:rsid w:val="005F4E10"/>
    <w:rsid w:val="005F655B"/>
    <w:rsid w:val="00601E1E"/>
    <w:rsid w:val="0060224E"/>
    <w:rsid w:val="0060523B"/>
    <w:rsid w:val="0060543D"/>
    <w:rsid w:val="006075C5"/>
    <w:rsid w:val="00611BE7"/>
    <w:rsid w:val="00612C32"/>
    <w:rsid w:val="00615059"/>
    <w:rsid w:val="006158B8"/>
    <w:rsid w:val="00615BB3"/>
    <w:rsid w:val="006170DF"/>
    <w:rsid w:val="006172A1"/>
    <w:rsid w:val="00622A22"/>
    <w:rsid w:val="00622E40"/>
    <w:rsid w:val="00626B92"/>
    <w:rsid w:val="006310C3"/>
    <w:rsid w:val="00631A15"/>
    <w:rsid w:val="00634908"/>
    <w:rsid w:val="00635494"/>
    <w:rsid w:val="00636537"/>
    <w:rsid w:val="00636619"/>
    <w:rsid w:val="00642BEE"/>
    <w:rsid w:val="00643C48"/>
    <w:rsid w:val="0064643B"/>
    <w:rsid w:val="00646CA2"/>
    <w:rsid w:val="0064745C"/>
    <w:rsid w:val="00650787"/>
    <w:rsid w:val="006514D4"/>
    <w:rsid w:val="0065290C"/>
    <w:rsid w:val="00654238"/>
    <w:rsid w:val="0065455F"/>
    <w:rsid w:val="00654BBE"/>
    <w:rsid w:val="00655C04"/>
    <w:rsid w:val="00661ED7"/>
    <w:rsid w:val="006627D6"/>
    <w:rsid w:val="006643A0"/>
    <w:rsid w:val="00664558"/>
    <w:rsid w:val="0066500C"/>
    <w:rsid w:val="0067076D"/>
    <w:rsid w:val="006707D0"/>
    <w:rsid w:val="006720EA"/>
    <w:rsid w:val="0067245B"/>
    <w:rsid w:val="00673D3A"/>
    <w:rsid w:val="0067503F"/>
    <w:rsid w:val="00676A52"/>
    <w:rsid w:val="00676C45"/>
    <w:rsid w:val="00676D7D"/>
    <w:rsid w:val="0068005B"/>
    <w:rsid w:val="00680D9B"/>
    <w:rsid w:val="00681EF2"/>
    <w:rsid w:val="00682A59"/>
    <w:rsid w:val="00682DE9"/>
    <w:rsid w:val="00684509"/>
    <w:rsid w:val="00686524"/>
    <w:rsid w:val="00686D9B"/>
    <w:rsid w:val="0069350E"/>
    <w:rsid w:val="00694CF2"/>
    <w:rsid w:val="0069663C"/>
    <w:rsid w:val="006A0AA0"/>
    <w:rsid w:val="006A18AA"/>
    <w:rsid w:val="006A23DB"/>
    <w:rsid w:val="006A245C"/>
    <w:rsid w:val="006A4900"/>
    <w:rsid w:val="006A4988"/>
    <w:rsid w:val="006A7B8B"/>
    <w:rsid w:val="006B0169"/>
    <w:rsid w:val="006B261B"/>
    <w:rsid w:val="006B2C5E"/>
    <w:rsid w:val="006B7789"/>
    <w:rsid w:val="006C138A"/>
    <w:rsid w:val="006C21BA"/>
    <w:rsid w:val="006C2D62"/>
    <w:rsid w:val="006C5F1B"/>
    <w:rsid w:val="006C6943"/>
    <w:rsid w:val="006C763A"/>
    <w:rsid w:val="006C7F9C"/>
    <w:rsid w:val="006D1DF4"/>
    <w:rsid w:val="006D3594"/>
    <w:rsid w:val="006E0020"/>
    <w:rsid w:val="006E12DF"/>
    <w:rsid w:val="006E3943"/>
    <w:rsid w:val="006E3AF4"/>
    <w:rsid w:val="006E47C5"/>
    <w:rsid w:val="006E4B60"/>
    <w:rsid w:val="006E5628"/>
    <w:rsid w:val="006E5656"/>
    <w:rsid w:val="006E6906"/>
    <w:rsid w:val="006E6FA7"/>
    <w:rsid w:val="006E731B"/>
    <w:rsid w:val="006F026E"/>
    <w:rsid w:val="006F16BE"/>
    <w:rsid w:val="006F1D56"/>
    <w:rsid w:val="006F2052"/>
    <w:rsid w:val="006F2140"/>
    <w:rsid w:val="006F2564"/>
    <w:rsid w:val="006F3523"/>
    <w:rsid w:val="006F6396"/>
    <w:rsid w:val="006F7981"/>
    <w:rsid w:val="007012C4"/>
    <w:rsid w:val="00705111"/>
    <w:rsid w:val="00705A43"/>
    <w:rsid w:val="007060C7"/>
    <w:rsid w:val="00706199"/>
    <w:rsid w:val="007075EB"/>
    <w:rsid w:val="00707C25"/>
    <w:rsid w:val="007155A4"/>
    <w:rsid w:val="00716BE3"/>
    <w:rsid w:val="00716C93"/>
    <w:rsid w:val="0072286E"/>
    <w:rsid w:val="00722E24"/>
    <w:rsid w:val="00722E9D"/>
    <w:rsid w:val="0072312E"/>
    <w:rsid w:val="00724EE8"/>
    <w:rsid w:val="0072679E"/>
    <w:rsid w:val="0072735E"/>
    <w:rsid w:val="0073367B"/>
    <w:rsid w:val="00737461"/>
    <w:rsid w:val="007405FD"/>
    <w:rsid w:val="00740602"/>
    <w:rsid w:val="0075130F"/>
    <w:rsid w:val="00753234"/>
    <w:rsid w:val="00753C22"/>
    <w:rsid w:val="007545F7"/>
    <w:rsid w:val="0075520E"/>
    <w:rsid w:val="00756A28"/>
    <w:rsid w:val="00756C7F"/>
    <w:rsid w:val="007570A1"/>
    <w:rsid w:val="00760655"/>
    <w:rsid w:val="00760BB3"/>
    <w:rsid w:val="007612B5"/>
    <w:rsid w:val="0076192B"/>
    <w:rsid w:val="007624DC"/>
    <w:rsid w:val="00762B4F"/>
    <w:rsid w:val="007668F9"/>
    <w:rsid w:val="00770184"/>
    <w:rsid w:val="007739E8"/>
    <w:rsid w:val="00780BD4"/>
    <w:rsid w:val="00781D0D"/>
    <w:rsid w:val="0078454F"/>
    <w:rsid w:val="007853AE"/>
    <w:rsid w:val="007871DB"/>
    <w:rsid w:val="00787864"/>
    <w:rsid w:val="00791939"/>
    <w:rsid w:val="00792550"/>
    <w:rsid w:val="00795360"/>
    <w:rsid w:val="00796917"/>
    <w:rsid w:val="007A3535"/>
    <w:rsid w:val="007A411E"/>
    <w:rsid w:val="007A7547"/>
    <w:rsid w:val="007B03D6"/>
    <w:rsid w:val="007B7937"/>
    <w:rsid w:val="007C6050"/>
    <w:rsid w:val="007C7D97"/>
    <w:rsid w:val="007D0E24"/>
    <w:rsid w:val="007D0F5A"/>
    <w:rsid w:val="007E0BFD"/>
    <w:rsid w:val="007E2085"/>
    <w:rsid w:val="007E4EE8"/>
    <w:rsid w:val="007E4F87"/>
    <w:rsid w:val="007E54B7"/>
    <w:rsid w:val="007E7A07"/>
    <w:rsid w:val="007F2ECD"/>
    <w:rsid w:val="007F4725"/>
    <w:rsid w:val="007F4752"/>
    <w:rsid w:val="007F5B9D"/>
    <w:rsid w:val="00801AA5"/>
    <w:rsid w:val="00802812"/>
    <w:rsid w:val="008037DB"/>
    <w:rsid w:val="00804E28"/>
    <w:rsid w:val="00806C0F"/>
    <w:rsid w:val="008072FE"/>
    <w:rsid w:val="0080776E"/>
    <w:rsid w:val="008078C0"/>
    <w:rsid w:val="00811CA4"/>
    <w:rsid w:val="0081396C"/>
    <w:rsid w:val="00814D29"/>
    <w:rsid w:val="00817426"/>
    <w:rsid w:val="00825154"/>
    <w:rsid w:val="008275BD"/>
    <w:rsid w:val="0083248B"/>
    <w:rsid w:val="008324B4"/>
    <w:rsid w:val="0083416F"/>
    <w:rsid w:val="008345D7"/>
    <w:rsid w:val="008352AB"/>
    <w:rsid w:val="00840E4F"/>
    <w:rsid w:val="008415E9"/>
    <w:rsid w:val="00842426"/>
    <w:rsid w:val="00842C16"/>
    <w:rsid w:val="00842F83"/>
    <w:rsid w:val="00843E0F"/>
    <w:rsid w:val="00846016"/>
    <w:rsid w:val="00846536"/>
    <w:rsid w:val="00851552"/>
    <w:rsid w:val="008538F5"/>
    <w:rsid w:val="008541CE"/>
    <w:rsid w:val="00854911"/>
    <w:rsid w:val="00855B52"/>
    <w:rsid w:val="00855D42"/>
    <w:rsid w:val="008579BA"/>
    <w:rsid w:val="00860155"/>
    <w:rsid w:val="00860D00"/>
    <w:rsid w:val="00861923"/>
    <w:rsid w:val="008622C8"/>
    <w:rsid w:val="00864512"/>
    <w:rsid w:val="008648A1"/>
    <w:rsid w:val="0086557E"/>
    <w:rsid w:val="008655AC"/>
    <w:rsid w:val="00866375"/>
    <w:rsid w:val="00866C2B"/>
    <w:rsid w:val="008718E0"/>
    <w:rsid w:val="0087425F"/>
    <w:rsid w:val="0087496A"/>
    <w:rsid w:val="00875067"/>
    <w:rsid w:val="00875158"/>
    <w:rsid w:val="008761A1"/>
    <w:rsid w:val="0088095D"/>
    <w:rsid w:val="00883529"/>
    <w:rsid w:val="00883BF2"/>
    <w:rsid w:val="00883E90"/>
    <w:rsid w:val="00883FFC"/>
    <w:rsid w:val="008869AA"/>
    <w:rsid w:val="00890AC2"/>
    <w:rsid w:val="0089609E"/>
    <w:rsid w:val="00896C56"/>
    <w:rsid w:val="008A1643"/>
    <w:rsid w:val="008A2222"/>
    <w:rsid w:val="008A253E"/>
    <w:rsid w:val="008A4495"/>
    <w:rsid w:val="008B03C3"/>
    <w:rsid w:val="008B064D"/>
    <w:rsid w:val="008B0AD8"/>
    <w:rsid w:val="008B15E7"/>
    <w:rsid w:val="008B18A7"/>
    <w:rsid w:val="008B214B"/>
    <w:rsid w:val="008B5917"/>
    <w:rsid w:val="008B6C58"/>
    <w:rsid w:val="008B6CE4"/>
    <w:rsid w:val="008C2744"/>
    <w:rsid w:val="008C2AB7"/>
    <w:rsid w:val="008C2CAC"/>
    <w:rsid w:val="008C30C1"/>
    <w:rsid w:val="008C3B1D"/>
    <w:rsid w:val="008C58AD"/>
    <w:rsid w:val="008C6380"/>
    <w:rsid w:val="008C6B08"/>
    <w:rsid w:val="008C6B20"/>
    <w:rsid w:val="008C7362"/>
    <w:rsid w:val="008D08CF"/>
    <w:rsid w:val="008D2B45"/>
    <w:rsid w:val="008D3738"/>
    <w:rsid w:val="008D4E7E"/>
    <w:rsid w:val="008D7C04"/>
    <w:rsid w:val="008E17A4"/>
    <w:rsid w:val="008E1ADB"/>
    <w:rsid w:val="008E2633"/>
    <w:rsid w:val="008E3E7D"/>
    <w:rsid w:val="008E5A03"/>
    <w:rsid w:val="008E6A9C"/>
    <w:rsid w:val="008E7D08"/>
    <w:rsid w:val="008F0AD9"/>
    <w:rsid w:val="008F0D13"/>
    <w:rsid w:val="008F0FCF"/>
    <w:rsid w:val="008F1539"/>
    <w:rsid w:val="008F1D60"/>
    <w:rsid w:val="008F401A"/>
    <w:rsid w:val="008F4570"/>
    <w:rsid w:val="008F4806"/>
    <w:rsid w:val="00901292"/>
    <w:rsid w:val="00901491"/>
    <w:rsid w:val="0090295D"/>
    <w:rsid w:val="009029D6"/>
    <w:rsid w:val="00904FAD"/>
    <w:rsid w:val="0090571B"/>
    <w:rsid w:val="00907144"/>
    <w:rsid w:val="0091029F"/>
    <w:rsid w:val="00916C5D"/>
    <w:rsid w:val="00920A8E"/>
    <w:rsid w:val="00920F90"/>
    <w:rsid w:val="009220D2"/>
    <w:rsid w:val="00926CD3"/>
    <w:rsid w:val="00927FA2"/>
    <w:rsid w:val="00932727"/>
    <w:rsid w:val="00932CE4"/>
    <w:rsid w:val="00933FF2"/>
    <w:rsid w:val="00936BFB"/>
    <w:rsid w:val="00937923"/>
    <w:rsid w:val="009416F6"/>
    <w:rsid w:val="009435D1"/>
    <w:rsid w:val="0094539B"/>
    <w:rsid w:val="00947160"/>
    <w:rsid w:val="00950F83"/>
    <w:rsid w:val="00952AE6"/>
    <w:rsid w:val="0095314F"/>
    <w:rsid w:val="009532B9"/>
    <w:rsid w:val="00953438"/>
    <w:rsid w:val="009534A3"/>
    <w:rsid w:val="00953A78"/>
    <w:rsid w:val="009549AE"/>
    <w:rsid w:val="009603BC"/>
    <w:rsid w:val="0096200F"/>
    <w:rsid w:val="00962728"/>
    <w:rsid w:val="00963408"/>
    <w:rsid w:val="00965E54"/>
    <w:rsid w:val="00970211"/>
    <w:rsid w:val="0097085C"/>
    <w:rsid w:val="009708B8"/>
    <w:rsid w:val="0097095F"/>
    <w:rsid w:val="00970E27"/>
    <w:rsid w:val="00972174"/>
    <w:rsid w:val="00974C32"/>
    <w:rsid w:val="00976893"/>
    <w:rsid w:val="00977E35"/>
    <w:rsid w:val="009826A6"/>
    <w:rsid w:val="0098351B"/>
    <w:rsid w:val="009902B3"/>
    <w:rsid w:val="009909AF"/>
    <w:rsid w:val="00991764"/>
    <w:rsid w:val="00991D00"/>
    <w:rsid w:val="009928F4"/>
    <w:rsid w:val="009947D2"/>
    <w:rsid w:val="009948FB"/>
    <w:rsid w:val="00995F5C"/>
    <w:rsid w:val="00996A13"/>
    <w:rsid w:val="00996B42"/>
    <w:rsid w:val="00997076"/>
    <w:rsid w:val="009A4F21"/>
    <w:rsid w:val="009A6CCC"/>
    <w:rsid w:val="009A75FE"/>
    <w:rsid w:val="009B15A3"/>
    <w:rsid w:val="009B1686"/>
    <w:rsid w:val="009B1FA6"/>
    <w:rsid w:val="009B239F"/>
    <w:rsid w:val="009B2C31"/>
    <w:rsid w:val="009B35C2"/>
    <w:rsid w:val="009B43A5"/>
    <w:rsid w:val="009B6959"/>
    <w:rsid w:val="009B778E"/>
    <w:rsid w:val="009C26A9"/>
    <w:rsid w:val="009C2B21"/>
    <w:rsid w:val="009C343D"/>
    <w:rsid w:val="009C69FC"/>
    <w:rsid w:val="009D0135"/>
    <w:rsid w:val="009D1F75"/>
    <w:rsid w:val="009D224E"/>
    <w:rsid w:val="009D2712"/>
    <w:rsid w:val="009D3DDE"/>
    <w:rsid w:val="009E10B9"/>
    <w:rsid w:val="009E2848"/>
    <w:rsid w:val="009E304C"/>
    <w:rsid w:val="009E33E3"/>
    <w:rsid w:val="009E34A4"/>
    <w:rsid w:val="009E3E0B"/>
    <w:rsid w:val="009E53B0"/>
    <w:rsid w:val="009E5616"/>
    <w:rsid w:val="009F44E0"/>
    <w:rsid w:val="009F4B23"/>
    <w:rsid w:val="009F4CA6"/>
    <w:rsid w:val="009F60AA"/>
    <w:rsid w:val="009F6904"/>
    <w:rsid w:val="00A01EB6"/>
    <w:rsid w:val="00A02174"/>
    <w:rsid w:val="00A025E7"/>
    <w:rsid w:val="00A03F0A"/>
    <w:rsid w:val="00A05884"/>
    <w:rsid w:val="00A05A38"/>
    <w:rsid w:val="00A05E8D"/>
    <w:rsid w:val="00A06E64"/>
    <w:rsid w:val="00A1307D"/>
    <w:rsid w:val="00A1331B"/>
    <w:rsid w:val="00A1355F"/>
    <w:rsid w:val="00A1444A"/>
    <w:rsid w:val="00A151E2"/>
    <w:rsid w:val="00A175C3"/>
    <w:rsid w:val="00A21B2A"/>
    <w:rsid w:val="00A23410"/>
    <w:rsid w:val="00A253E5"/>
    <w:rsid w:val="00A25420"/>
    <w:rsid w:val="00A27A43"/>
    <w:rsid w:val="00A3082E"/>
    <w:rsid w:val="00A360B4"/>
    <w:rsid w:val="00A36F51"/>
    <w:rsid w:val="00A4163D"/>
    <w:rsid w:val="00A41ABE"/>
    <w:rsid w:val="00A42B97"/>
    <w:rsid w:val="00A4568F"/>
    <w:rsid w:val="00A4592D"/>
    <w:rsid w:val="00A47CD4"/>
    <w:rsid w:val="00A50129"/>
    <w:rsid w:val="00A51A94"/>
    <w:rsid w:val="00A52C32"/>
    <w:rsid w:val="00A52F15"/>
    <w:rsid w:val="00A53133"/>
    <w:rsid w:val="00A54600"/>
    <w:rsid w:val="00A56D68"/>
    <w:rsid w:val="00A6579F"/>
    <w:rsid w:val="00A66A97"/>
    <w:rsid w:val="00A67B69"/>
    <w:rsid w:val="00A71D13"/>
    <w:rsid w:val="00A71D96"/>
    <w:rsid w:val="00A75F6B"/>
    <w:rsid w:val="00A83322"/>
    <w:rsid w:val="00A909C8"/>
    <w:rsid w:val="00A91D1E"/>
    <w:rsid w:val="00A92E76"/>
    <w:rsid w:val="00A939DA"/>
    <w:rsid w:val="00A9513D"/>
    <w:rsid w:val="00A97730"/>
    <w:rsid w:val="00AA102B"/>
    <w:rsid w:val="00AA195B"/>
    <w:rsid w:val="00AA4356"/>
    <w:rsid w:val="00AA6EEF"/>
    <w:rsid w:val="00AA71FE"/>
    <w:rsid w:val="00AA7A95"/>
    <w:rsid w:val="00AB218C"/>
    <w:rsid w:val="00AB3CF2"/>
    <w:rsid w:val="00AB40AD"/>
    <w:rsid w:val="00AB68C8"/>
    <w:rsid w:val="00AC1E4E"/>
    <w:rsid w:val="00AC322F"/>
    <w:rsid w:val="00AC547F"/>
    <w:rsid w:val="00AC68BD"/>
    <w:rsid w:val="00AD062C"/>
    <w:rsid w:val="00AD17D5"/>
    <w:rsid w:val="00AD1C23"/>
    <w:rsid w:val="00AD7AB2"/>
    <w:rsid w:val="00AE0E8C"/>
    <w:rsid w:val="00AE16EB"/>
    <w:rsid w:val="00AE2103"/>
    <w:rsid w:val="00AE430F"/>
    <w:rsid w:val="00AE4E77"/>
    <w:rsid w:val="00AE5E3D"/>
    <w:rsid w:val="00AE6351"/>
    <w:rsid w:val="00AF345E"/>
    <w:rsid w:val="00AF6AD7"/>
    <w:rsid w:val="00AF7913"/>
    <w:rsid w:val="00B01C37"/>
    <w:rsid w:val="00B02B89"/>
    <w:rsid w:val="00B03106"/>
    <w:rsid w:val="00B04D1C"/>
    <w:rsid w:val="00B06FDD"/>
    <w:rsid w:val="00B078D0"/>
    <w:rsid w:val="00B07B5C"/>
    <w:rsid w:val="00B109D9"/>
    <w:rsid w:val="00B11AB8"/>
    <w:rsid w:val="00B12345"/>
    <w:rsid w:val="00B17F3C"/>
    <w:rsid w:val="00B23B8B"/>
    <w:rsid w:val="00B23E79"/>
    <w:rsid w:val="00B25A2E"/>
    <w:rsid w:val="00B30350"/>
    <w:rsid w:val="00B3133B"/>
    <w:rsid w:val="00B3221D"/>
    <w:rsid w:val="00B35DB4"/>
    <w:rsid w:val="00B371EA"/>
    <w:rsid w:val="00B40E99"/>
    <w:rsid w:val="00B41B2F"/>
    <w:rsid w:val="00B44054"/>
    <w:rsid w:val="00B4619A"/>
    <w:rsid w:val="00B46763"/>
    <w:rsid w:val="00B5041A"/>
    <w:rsid w:val="00B539FF"/>
    <w:rsid w:val="00B54C81"/>
    <w:rsid w:val="00B55EE3"/>
    <w:rsid w:val="00B56920"/>
    <w:rsid w:val="00B56A24"/>
    <w:rsid w:val="00B56B99"/>
    <w:rsid w:val="00B621AE"/>
    <w:rsid w:val="00B624B4"/>
    <w:rsid w:val="00B626CB"/>
    <w:rsid w:val="00B62AB5"/>
    <w:rsid w:val="00B65D50"/>
    <w:rsid w:val="00B672E3"/>
    <w:rsid w:val="00B67FBE"/>
    <w:rsid w:val="00B7133D"/>
    <w:rsid w:val="00B71FCC"/>
    <w:rsid w:val="00B720BC"/>
    <w:rsid w:val="00B72FDF"/>
    <w:rsid w:val="00B768BE"/>
    <w:rsid w:val="00B77606"/>
    <w:rsid w:val="00B807A4"/>
    <w:rsid w:val="00B80B39"/>
    <w:rsid w:val="00B875D3"/>
    <w:rsid w:val="00B90AF1"/>
    <w:rsid w:val="00B92670"/>
    <w:rsid w:val="00B93B7E"/>
    <w:rsid w:val="00B94522"/>
    <w:rsid w:val="00B947B5"/>
    <w:rsid w:val="00BA0DCF"/>
    <w:rsid w:val="00BA4F32"/>
    <w:rsid w:val="00BA505F"/>
    <w:rsid w:val="00BA7D66"/>
    <w:rsid w:val="00BB2C28"/>
    <w:rsid w:val="00BB392B"/>
    <w:rsid w:val="00BB712D"/>
    <w:rsid w:val="00BB72F5"/>
    <w:rsid w:val="00BC1C6B"/>
    <w:rsid w:val="00BC2386"/>
    <w:rsid w:val="00BC3520"/>
    <w:rsid w:val="00BC4B2C"/>
    <w:rsid w:val="00BC5CD8"/>
    <w:rsid w:val="00BC787E"/>
    <w:rsid w:val="00BD1537"/>
    <w:rsid w:val="00BD1E86"/>
    <w:rsid w:val="00BD206B"/>
    <w:rsid w:val="00BD2424"/>
    <w:rsid w:val="00BD3814"/>
    <w:rsid w:val="00BD5F7E"/>
    <w:rsid w:val="00BD7266"/>
    <w:rsid w:val="00BD747C"/>
    <w:rsid w:val="00BE0A82"/>
    <w:rsid w:val="00BE1129"/>
    <w:rsid w:val="00BE1685"/>
    <w:rsid w:val="00BE4E84"/>
    <w:rsid w:val="00BE5A8C"/>
    <w:rsid w:val="00BE71AC"/>
    <w:rsid w:val="00BF1A2A"/>
    <w:rsid w:val="00BF1E6C"/>
    <w:rsid w:val="00BF68C8"/>
    <w:rsid w:val="00C00F3B"/>
    <w:rsid w:val="00C03673"/>
    <w:rsid w:val="00C03DBE"/>
    <w:rsid w:val="00C05949"/>
    <w:rsid w:val="00C063C3"/>
    <w:rsid w:val="00C06B1F"/>
    <w:rsid w:val="00C071CE"/>
    <w:rsid w:val="00C07816"/>
    <w:rsid w:val="00C11977"/>
    <w:rsid w:val="00C128A0"/>
    <w:rsid w:val="00C13099"/>
    <w:rsid w:val="00C15D31"/>
    <w:rsid w:val="00C16375"/>
    <w:rsid w:val="00C16C10"/>
    <w:rsid w:val="00C17AEC"/>
    <w:rsid w:val="00C20C94"/>
    <w:rsid w:val="00C229C2"/>
    <w:rsid w:val="00C22AFA"/>
    <w:rsid w:val="00C2400F"/>
    <w:rsid w:val="00C243E5"/>
    <w:rsid w:val="00C24F0C"/>
    <w:rsid w:val="00C25159"/>
    <w:rsid w:val="00C255D2"/>
    <w:rsid w:val="00C25741"/>
    <w:rsid w:val="00C26FCD"/>
    <w:rsid w:val="00C31FD9"/>
    <w:rsid w:val="00C32042"/>
    <w:rsid w:val="00C323FF"/>
    <w:rsid w:val="00C346AB"/>
    <w:rsid w:val="00C34B32"/>
    <w:rsid w:val="00C363FE"/>
    <w:rsid w:val="00C37751"/>
    <w:rsid w:val="00C40A53"/>
    <w:rsid w:val="00C41063"/>
    <w:rsid w:val="00C442CC"/>
    <w:rsid w:val="00C44431"/>
    <w:rsid w:val="00C46066"/>
    <w:rsid w:val="00C5121F"/>
    <w:rsid w:val="00C518F8"/>
    <w:rsid w:val="00C51F20"/>
    <w:rsid w:val="00C5325B"/>
    <w:rsid w:val="00C603EA"/>
    <w:rsid w:val="00C627BC"/>
    <w:rsid w:val="00C645BF"/>
    <w:rsid w:val="00C64A08"/>
    <w:rsid w:val="00C6531E"/>
    <w:rsid w:val="00C6667D"/>
    <w:rsid w:val="00C671EE"/>
    <w:rsid w:val="00C70068"/>
    <w:rsid w:val="00C705AA"/>
    <w:rsid w:val="00C70609"/>
    <w:rsid w:val="00C755A5"/>
    <w:rsid w:val="00C7584E"/>
    <w:rsid w:val="00C75EFD"/>
    <w:rsid w:val="00C75F55"/>
    <w:rsid w:val="00C8067E"/>
    <w:rsid w:val="00C82061"/>
    <w:rsid w:val="00C8221E"/>
    <w:rsid w:val="00C8225C"/>
    <w:rsid w:val="00C8423B"/>
    <w:rsid w:val="00C849EA"/>
    <w:rsid w:val="00C871C8"/>
    <w:rsid w:val="00C94A03"/>
    <w:rsid w:val="00C94D45"/>
    <w:rsid w:val="00C9585D"/>
    <w:rsid w:val="00C96F8D"/>
    <w:rsid w:val="00CA1797"/>
    <w:rsid w:val="00CA2CC9"/>
    <w:rsid w:val="00CA2ED2"/>
    <w:rsid w:val="00CA49D1"/>
    <w:rsid w:val="00CA650B"/>
    <w:rsid w:val="00CB202F"/>
    <w:rsid w:val="00CB206D"/>
    <w:rsid w:val="00CB2D12"/>
    <w:rsid w:val="00CB3598"/>
    <w:rsid w:val="00CB3BBC"/>
    <w:rsid w:val="00CB64CE"/>
    <w:rsid w:val="00CB6BEC"/>
    <w:rsid w:val="00CB7F0D"/>
    <w:rsid w:val="00CC0DDB"/>
    <w:rsid w:val="00CC39A2"/>
    <w:rsid w:val="00CC6244"/>
    <w:rsid w:val="00CC62C7"/>
    <w:rsid w:val="00CC720B"/>
    <w:rsid w:val="00CC7F11"/>
    <w:rsid w:val="00CD0DED"/>
    <w:rsid w:val="00CD0EA1"/>
    <w:rsid w:val="00CD32D0"/>
    <w:rsid w:val="00CD3A16"/>
    <w:rsid w:val="00CD48DE"/>
    <w:rsid w:val="00CD491C"/>
    <w:rsid w:val="00CD7C30"/>
    <w:rsid w:val="00CE1A25"/>
    <w:rsid w:val="00CE4F85"/>
    <w:rsid w:val="00CE6A1A"/>
    <w:rsid w:val="00CE6C95"/>
    <w:rsid w:val="00CF15D4"/>
    <w:rsid w:val="00CF18AA"/>
    <w:rsid w:val="00CF5FF3"/>
    <w:rsid w:val="00CF6B9A"/>
    <w:rsid w:val="00D0052B"/>
    <w:rsid w:val="00D008DC"/>
    <w:rsid w:val="00D01317"/>
    <w:rsid w:val="00D020EE"/>
    <w:rsid w:val="00D037BD"/>
    <w:rsid w:val="00D071C1"/>
    <w:rsid w:val="00D10BCB"/>
    <w:rsid w:val="00D12819"/>
    <w:rsid w:val="00D15607"/>
    <w:rsid w:val="00D15D94"/>
    <w:rsid w:val="00D16591"/>
    <w:rsid w:val="00D21F91"/>
    <w:rsid w:val="00D22318"/>
    <w:rsid w:val="00D249FF"/>
    <w:rsid w:val="00D30D65"/>
    <w:rsid w:val="00D32EA4"/>
    <w:rsid w:val="00D347E0"/>
    <w:rsid w:val="00D349D1"/>
    <w:rsid w:val="00D368B4"/>
    <w:rsid w:val="00D37109"/>
    <w:rsid w:val="00D37419"/>
    <w:rsid w:val="00D41316"/>
    <w:rsid w:val="00D414CA"/>
    <w:rsid w:val="00D437EB"/>
    <w:rsid w:val="00D45452"/>
    <w:rsid w:val="00D463B5"/>
    <w:rsid w:val="00D4658E"/>
    <w:rsid w:val="00D47DE8"/>
    <w:rsid w:val="00D524C7"/>
    <w:rsid w:val="00D62C17"/>
    <w:rsid w:val="00D645B7"/>
    <w:rsid w:val="00D65C69"/>
    <w:rsid w:val="00D6711A"/>
    <w:rsid w:val="00D707AA"/>
    <w:rsid w:val="00D73047"/>
    <w:rsid w:val="00D74150"/>
    <w:rsid w:val="00D7415E"/>
    <w:rsid w:val="00D75423"/>
    <w:rsid w:val="00D822B3"/>
    <w:rsid w:val="00D82A9D"/>
    <w:rsid w:val="00D8301D"/>
    <w:rsid w:val="00D83C90"/>
    <w:rsid w:val="00D90D6A"/>
    <w:rsid w:val="00D922E0"/>
    <w:rsid w:val="00D92573"/>
    <w:rsid w:val="00D94ACA"/>
    <w:rsid w:val="00D95214"/>
    <w:rsid w:val="00D9525B"/>
    <w:rsid w:val="00DA246D"/>
    <w:rsid w:val="00DA4D54"/>
    <w:rsid w:val="00DA6BF2"/>
    <w:rsid w:val="00DB02F3"/>
    <w:rsid w:val="00DB2515"/>
    <w:rsid w:val="00DB43AF"/>
    <w:rsid w:val="00DB7B15"/>
    <w:rsid w:val="00DC08C7"/>
    <w:rsid w:val="00DC402C"/>
    <w:rsid w:val="00DC479F"/>
    <w:rsid w:val="00DC4B65"/>
    <w:rsid w:val="00DC6292"/>
    <w:rsid w:val="00DD0823"/>
    <w:rsid w:val="00DD3D8F"/>
    <w:rsid w:val="00DD5562"/>
    <w:rsid w:val="00DD5A69"/>
    <w:rsid w:val="00DE125F"/>
    <w:rsid w:val="00DE373B"/>
    <w:rsid w:val="00DE5FFC"/>
    <w:rsid w:val="00DE6120"/>
    <w:rsid w:val="00DE7486"/>
    <w:rsid w:val="00DF0942"/>
    <w:rsid w:val="00DF23CD"/>
    <w:rsid w:val="00DF3F57"/>
    <w:rsid w:val="00E01A27"/>
    <w:rsid w:val="00E03BE5"/>
    <w:rsid w:val="00E0509D"/>
    <w:rsid w:val="00E05B50"/>
    <w:rsid w:val="00E12623"/>
    <w:rsid w:val="00E130D4"/>
    <w:rsid w:val="00E1491C"/>
    <w:rsid w:val="00E14F45"/>
    <w:rsid w:val="00E17EC5"/>
    <w:rsid w:val="00E208D9"/>
    <w:rsid w:val="00E21C6F"/>
    <w:rsid w:val="00E237C2"/>
    <w:rsid w:val="00E248B3"/>
    <w:rsid w:val="00E25F39"/>
    <w:rsid w:val="00E33719"/>
    <w:rsid w:val="00E33AE5"/>
    <w:rsid w:val="00E36CF2"/>
    <w:rsid w:val="00E37D12"/>
    <w:rsid w:val="00E40F2F"/>
    <w:rsid w:val="00E4158E"/>
    <w:rsid w:val="00E4235C"/>
    <w:rsid w:val="00E42C40"/>
    <w:rsid w:val="00E50219"/>
    <w:rsid w:val="00E5127A"/>
    <w:rsid w:val="00E527C8"/>
    <w:rsid w:val="00E52BD1"/>
    <w:rsid w:val="00E53F19"/>
    <w:rsid w:val="00E561B4"/>
    <w:rsid w:val="00E62536"/>
    <w:rsid w:val="00E62E2E"/>
    <w:rsid w:val="00E63BB8"/>
    <w:rsid w:val="00E660BA"/>
    <w:rsid w:val="00E70A25"/>
    <w:rsid w:val="00E719E1"/>
    <w:rsid w:val="00E76263"/>
    <w:rsid w:val="00E76A71"/>
    <w:rsid w:val="00E82580"/>
    <w:rsid w:val="00E84746"/>
    <w:rsid w:val="00E84E1F"/>
    <w:rsid w:val="00E86CA1"/>
    <w:rsid w:val="00E90F61"/>
    <w:rsid w:val="00E90FEE"/>
    <w:rsid w:val="00E91CD6"/>
    <w:rsid w:val="00E942E9"/>
    <w:rsid w:val="00E95348"/>
    <w:rsid w:val="00E97516"/>
    <w:rsid w:val="00EA02C0"/>
    <w:rsid w:val="00EA258D"/>
    <w:rsid w:val="00EA2E1B"/>
    <w:rsid w:val="00EA319F"/>
    <w:rsid w:val="00EA3BC5"/>
    <w:rsid w:val="00EA4E61"/>
    <w:rsid w:val="00EA528B"/>
    <w:rsid w:val="00EA6D42"/>
    <w:rsid w:val="00EA6EC2"/>
    <w:rsid w:val="00EB2879"/>
    <w:rsid w:val="00EB28C4"/>
    <w:rsid w:val="00EB454C"/>
    <w:rsid w:val="00EB5B0B"/>
    <w:rsid w:val="00EB7000"/>
    <w:rsid w:val="00EC0915"/>
    <w:rsid w:val="00EC11F5"/>
    <w:rsid w:val="00EC1C6A"/>
    <w:rsid w:val="00EC2F0B"/>
    <w:rsid w:val="00EC6664"/>
    <w:rsid w:val="00EC6B40"/>
    <w:rsid w:val="00EC6D64"/>
    <w:rsid w:val="00EC6F88"/>
    <w:rsid w:val="00EC7699"/>
    <w:rsid w:val="00EC7C5F"/>
    <w:rsid w:val="00ED1D81"/>
    <w:rsid w:val="00ED42C5"/>
    <w:rsid w:val="00ED4A5D"/>
    <w:rsid w:val="00ED70AE"/>
    <w:rsid w:val="00EE228F"/>
    <w:rsid w:val="00EE6704"/>
    <w:rsid w:val="00EE7E64"/>
    <w:rsid w:val="00EF158A"/>
    <w:rsid w:val="00EF15C7"/>
    <w:rsid w:val="00EF6A5A"/>
    <w:rsid w:val="00EF6D70"/>
    <w:rsid w:val="00EF73A9"/>
    <w:rsid w:val="00EF7B85"/>
    <w:rsid w:val="00F00658"/>
    <w:rsid w:val="00F0075D"/>
    <w:rsid w:val="00F00A1E"/>
    <w:rsid w:val="00F04B8E"/>
    <w:rsid w:val="00F04E97"/>
    <w:rsid w:val="00F051E3"/>
    <w:rsid w:val="00F06893"/>
    <w:rsid w:val="00F112F9"/>
    <w:rsid w:val="00F122B7"/>
    <w:rsid w:val="00F128E8"/>
    <w:rsid w:val="00F12F86"/>
    <w:rsid w:val="00F156F5"/>
    <w:rsid w:val="00F172E1"/>
    <w:rsid w:val="00F2065D"/>
    <w:rsid w:val="00F244A6"/>
    <w:rsid w:val="00F271B1"/>
    <w:rsid w:val="00F35AEB"/>
    <w:rsid w:val="00F36A40"/>
    <w:rsid w:val="00F37851"/>
    <w:rsid w:val="00F4073D"/>
    <w:rsid w:val="00F41AD6"/>
    <w:rsid w:val="00F4636B"/>
    <w:rsid w:val="00F4750A"/>
    <w:rsid w:val="00F50582"/>
    <w:rsid w:val="00F5062B"/>
    <w:rsid w:val="00F50BF9"/>
    <w:rsid w:val="00F52E64"/>
    <w:rsid w:val="00F5359A"/>
    <w:rsid w:val="00F54F27"/>
    <w:rsid w:val="00F567BF"/>
    <w:rsid w:val="00F57AC4"/>
    <w:rsid w:val="00F57B07"/>
    <w:rsid w:val="00F60311"/>
    <w:rsid w:val="00F60AFD"/>
    <w:rsid w:val="00F60E33"/>
    <w:rsid w:val="00F60FD0"/>
    <w:rsid w:val="00F664C2"/>
    <w:rsid w:val="00F721B1"/>
    <w:rsid w:val="00F7426B"/>
    <w:rsid w:val="00F76D9B"/>
    <w:rsid w:val="00F8483A"/>
    <w:rsid w:val="00F84C8D"/>
    <w:rsid w:val="00F85222"/>
    <w:rsid w:val="00F85BCF"/>
    <w:rsid w:val="00F8764B"/>
    <w:rsid w:val="00F87E8E"/>
    <w:rsid w:val="00F91B25"/>
    <w:rsid w:val="00F94198"/>
    <w:rsid w:val="00F945A4"/>
    <w:rsid w:val="00F950DC"/>
    <w:rsid w:val="00F97F70"/>
    <w:rsid w:val="00FA0250"/>
    <w:rsid w:val="00FA0E0C"/>
    <w:rsid w:val="00FA1156"/>
    <w:rsid w:val="00FA27F7"/>
    <w:rsid w:val="00FA3512"/>
    <w:rsid w:val="00FA3616"/>
    <w:rsid w:val="00FA5C00"/>
    <w:rsid w:val="00FA656F"/>
    <w:rsid w:val="00FA73C4"/>
    <w:rsid w:val="00FA7A89"/>
    <w:rsid w:val="00FB05A5"/>
    <w:rsid w:val="00FB35C6"/>
    <w:rsid w:val="00FB6C02"/>
    <w:rsid w:val="00FC27D9"/>
    <w:rsid w:val="00FC36BE"/>
    <w:rsid w:val="00FC4D0B"/>
    <w:rsid w:val="00FC66C2"/>
    <w:rsid w:val="00FC6849"/>
    <w:rsid w:val="00FC7321"/>
    <w:rsid w:val="00FD0439"/>
    <w:rsid w:val="00FD0F1E"/>
    <w:rsid w:val="00FD29B8"/>
    <w:rsid w:val="00FD41D9"/>
    <w:rsid w:val="00FD4317"/>
    <w:rsid w:val="00FD5051"/>
    <w:rsid w:val="00FD7243"/>
    <w:rsid w:val="00FD744C"/>
    <w:rsid w:val="00FE205B"/>
    <w:rsid w:val="00FE2797"/>
    <w:rsid w:val="00FE3451"/>
    <w:rsid w:val="00FE4F1A"/>
    <w:rsid w:val="00FE64D1"/>
    <w:rsid w:val="00FE67D7"/>
    <w:rsid w:val="00FF14CF"/>
    <w:rsid w:val="00FF2217"/>
    <w:rsid w:val="00FF39EA"/>
    <w:rsid w:val="00FF3C4D"/>
    <w:rsid w:val="00FF471D"/>
    <w:rsid w:val="00FF5736"/>
    <w:rsid w:val="00FF66DD"/>
    <w:rsid w:val="00FF788F"/>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052"/>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uiPriority w:val="99"/>
    <w:semiHidden/>
    <w:unhideWhenUsed/>
    <w:rsid w:val="00D12819"/>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12819"/>
    <w:rPr>
      <w:sz w:val="20"/>
      <w:szCs w:val="20"/>
    </w:rPr>
  </w:style>
  <w:style w:type="paragraph" w:styleId="Encabezado">
    <w:name w:val="header"/>
    <w:basedOn w:val="Normal"/>
    <w:link w:val="EncabezadoCar"/>
    <w:uiPriority w:val="99"/>
    <w:unhideWhenUsed/>
    <w:rsid w:val="00D1281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12819"/>
  </w:style>
  <w:style w:type="table" w:styleId="Tablaconcuadrcula">
    <w:name w:val="Table Grid"/>
    <w:basedOn w:val="Tablanormal"/>
    <w:uiPriority w:val="39"/>
    <w:rsid w:val="00D12819"/>
    <w:pPr>
      <w:spacing w:after="0" w:line="240" w:lineRule="auto"/>
    </w:pPr>
    <w:rPr>
      <w:rFonts w:ascii="Calibri" w:eastAsia="Calibri" w:hAnsi="Calibri" w:cs="Times New Roman"/>
      <w:sz w:val="20"/>
      <w:szCs w:val="20"/>
      <w:lang w:eastAsia="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notaalpie">
    <w:name w:val="footnote reference"/>
    <w:basedOn w:val="Fuentedeprrafopredeter"/>
    <w:uiPriority w:val="99"/>
    <w:semiHidden/>
    <w:unhideWhenUsed/>
    <w:rsid w:val="00D12819"/>
    <w:rPr>
      <w:vertAlign w:val="superscript"/>
    </w:rPr>
  </w:style>
  <w:style w:type="paragraph" w:styleId="Prrafodelista">
    <w:name w:val="List Paragraph"/>
    <w:basedOn w:val="Normal"/>
    <w:uiPriority w:val="34"/>
    <w:qFormat/>
    <w:rsid w:val="00D12819"/>
    <w:pPr>
      <w:ind w:left="720"/>
      <w:contextualSpacing/>
    </w:pPr>
  </w:style>
  <w:style w:type="character" w:styleId="Hipervnculo">
    <w:name w:val="Hyperlink"/>
    <w:basedOn w:val="Fuentedeprrafopredeter"/>
    <w:uiPriority w:val="99"/>
    <w:unhideWhenUsed/>
    <w:rsid w:val="0060523B"/>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837771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n.gob.sv/marn-presenta-resultados-de-muestreo-de-suelo-y-agua-a-vecinos-proximos-a-quimagro/16/"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marn.gob.sv/toxicos-de-san-luis-talpa-fueron-destruidos-en-reino-unid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B2F441-47AC-49D9-94EF-BE109A09D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1944</Words>
  <Characters>10697</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Beatriz Lopez</dc:creator>
  <cp:lastModifiedBy>saguilar</cp:lastModifiedBy>
  <cp:revision>2</cp:revision>
  <cp:lastPrinted>2018-08-29T19:45:00Z</cp:lastPrinted>
  <dcterms:created xsi:type="dcterms:W3CDTF">2018-08-29T19:46:00Z</dcterms:created>
  <dcterms:modified xsi:type="dcterms:W3CDTF">2018-08-29T19:46:00Z</dcterms:modified>
</cp:coreProperties>
</file>